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59429" w14:textId="6BCDA569" w:rsidR="008635A5" w:rsidRPr="006D161B" w:rsidRDefault="008111F5" w:rsidP="005B6C88">
      <w:pPr>
        <w:pStyle w:val="CRCoverPage"/>
        <w:tabs>
          <w:tab w:val="right" w:pos="8640"/>
        </w:tabs>
        <w:spacing w:after="0"/>
        <w:ind w:right="1260"/>
        <w:rPr>
          <w:b/>
          <w:noProof/>
          <w:sz w:val="24"/>
        </w:rPr>
      </w:pPr>
      <w:bookmarkStart w:id="0" w:name="_Toc352077754"/>
      <w:r>
        <w:rPr>
          <w:b/>
          <w:noProof/>
          <w:sz w:val="24"/>
          <w:lang w:val="en-US" w:eastAsia="zh-CN"/>
        </w:rPr>
        <w:pict w14:anchorId="4A788E10">
          <v:shape id="Auto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2A179C" w:rsidRPr="00DD3DCB">
        <w:rPr>
          <w:rFonts w:cs="Arial"/>
          <w:b/>
          <w:bCs/>
          <w:sz w:val="22"/>
        </w:rPr>
        <w:t>3GPP TSG-RAN2 Meeting #8</w:t>
      </w:r>
      <w:r w:rsidR="00C84456">
        <w:rPr>
          <w:rFonts w:cs="Arial"/>
          <w:b/>
          <w:bCs/>
          <w:sz w:val="22"/>
        </w:rPr>
        <w:t>5</w:t>
      </w:r>
      <w:r w:rsidR="00823AAC">
        <w:rPr>
          <w:b/>
          <w:noProof/>
          <w:sz w:val="24"/>
        </w:rPr>
        <w:tab/>
      </w:r>
      <w:r w:rsidR="00D02166" w:rsidRPr="00D02166">
        <w:t xml:space="preserve"> </w:t>
      </w:r>
      <w:r w:rsidR="006F50A1" w:rsidRPr="006F50A1">
        <w:rPr>
          <w:b/>
          <w:noProof/>
          <w:sz w:val="24"/>
        </w:rPr>
        <w:t>R2-1</w:t>
      </w:r>
      <w:r w:rsidR="00C84456">
        <w:rPr>
          <w:b/>
          <w:noProof/>
          <w:sz w:val="24"/>
        </w:rPr>
        <w:t>4</w:t>
      </w:r>
      <w:r w:rsidR="005B6C88">
        <w:rPr>
          <w:b/>
          <w:noProof/>
          <w:sz w:val="24"/>
        </w:rPr>
        <w:t>0804</w:t>
      </w:r>
    </w:p>
    <w:p w14:paraId="36E1C61B" w14:textId="77777777" w:rsidR="008635A5" w:rsidRDefault="00C84456" w:rsidP="00025D66">
      <w:pPr>
        <w:pStyle w:val="CRCoverPage"/>
        <w:outlineLvl w:val="0"/>
        <w:rPr>
          <w:b/>
          <w:noProof/>
          <w:sz w:val="24"/>
        </w:rPr>
      </w:pPr>
      <w:r w:rsidRPr="00C84456">
        <w:rPr>
          <w:rFonts w:cs="Arial"/>
          <w:b/>
          <w:bCs/>
          <w:sz w:val="22"/>
        </w:rPr>
        <w:t>Prague, Czech Republic, 10 - 14 February 2014</w:t>
      </w:r>
    </w:p>
    <w:p w14:paraId="0E79D227" w14:textId="77777777" w:rsidR="008635A5" w:rsidRPr="007F63FD" w:rsidRDefault="008111F5" w:rsidP="008635A5">
      <w:pPr>
        <w:pStyle w:val="Header"/>
        <w:jc w:val="both"/>
        <w:rPr>
          <w:b w:val="0"/>
          <w:sz w:val="24"/>
          <w:lang w:eastAsia="zh-CN"/>
        </w:rPr>
      </w:pPr>
      <w:r>
        <w:rPr>
          <w:b w:val="0"/>
          <w:noProof/>
          <w:sz w:val="24"/>
          <w:lang w:val="en-US" w:eastAsia="zh-CN"/>
        </w:rPr>
        <w:pict w14:anchorId="0DEED44E">
          <v:shape id="DtsShapeName"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14:paraId="727FDB8F" w14:textId="77777777" w:rsidR="008635A5" w:rsidRPr="007F63FD" w:rsidRDefault="008635A5" w:rsidP="00183028">
      <w:pPr>
        <w:tabs>
          <w:tab w:val="left" w:pos="1985"/>
        </w:tabs>
        <w:spacing w:afterLines="100" w:after="240"/>
        <w:rPr>
          <w:rFonts w:ascii="Arial" w:hAnsi="Arial"/>
          <w:sz w:val="24"/>
          <w:lang w:eastAsia="zh-CN"/>
        </w:rPr>
      </w:pPr>
      <w:r w:rsidRPr="007F63FD">
        <w:rPr>
          <w:rFonts w:ascii="Arial" w:hAnsi="Arial"/>
          <w:b/>
          <w:sz w:val="24"/>
        </w:rPr>
        <w:t>Agenda item:</w:t>
      </w:r>
      <w:r w:rsidRPr="007F63FD">
        <w:rPr>
          <w:rFonts w:ascii="Arial" w:hAnsi="Arial"/>
          <w:sz w:val="24"/>
        </w:rPr>
        <w:tab/>
      </w:r>
      <w:r w:rsidR="00490CAE">
        <w:rPr>
          <w:rFonts w:ascii="Arial" w:hAnsi="Arial"/>
          <w:sz w:val="24"/>
        </w:rPr>
        <w:t>5.1</w:t>
      </w:r>
    </w:p>
    <w:p w14:paraId="2E170266" w14:textId="77777777" w:rsidR="008635A5" w:rsidRPr="007F63FD" w:rsidRDefault="008635A5" w:rsidP="0079272C">
      <w:pPr>
        <w:tabs>
          <w:tab w:val="left" w:pos="1985"/>
        </w:tabs>
        <w:rPr>
          <w:rFonts w:ascii="Arial" w:hAnsi="Arial"/>
          <w:sz w:val="24"/>
          <w:lang w:eastAsia="zh-CN"/>
        </w:rPr>
      </w:pPr>
      <w:r w:rsidRPr="007F63FD">
        <w:rPr>
          <w:rFonts w:ascii="Arial" w:hAnsi="Arial"/>
          <w:b/>
          <w:sz w:val="24"/>
        </w:rPr>
        <w:t xml:space="preserve">Source: </w:t>
      </w:r>
      <w:r w:rsidRPr="007F63FD">
        <w:rPr>
          <w:rFonts w:ascii="Arial" w:hAnsi="Arial"/>
          <w:b/>
          <w:sz w:val="24"/>
        </w:rPr>
        <w:tab/>
      </w:r>
      <w:r w:rsidR="00920690">
        <w:rPr>
          <w:rFonts w:ascii="Arial" w:hAnsi="Arial"/>
          <w:b/>
          <w:sz w:val="24"/>
        </w:rPr>
        <w:t>Intel Corporation</w:t>
      </w:r>
      <w:r w:rsidR="00AB6276">
        <w:rPr>
          <w:rFonts w:ascii="Arial" w:hAnsi="Arial"/>
          <w:b/>
          <w:sz w:val="24"/>
        </w:rPr>
        <w:t>,</w:t>
      </w:r>
      <w:r w:rsidR="00AB6276" w:rsidRPr="00AB6276">
        <w:rPr>
          <w:rFonts w:ascii="Arial" w:hAnsi="Arial"/>
          <w:b/>
          <w:sz w:val="24"/>
        </w:rPr>
        <w:t xml:space="preserve"> </w:t>
      </w:r>
      <w:r w:rsidR="00AB6276">
        <w:rPr>
          <w:rFonts w:ascii="Arial" w:hAnsi="Arial"/>
          <w:b/>
          <w:sz w:val="24"/>
        </w:rPr>
        <w:t xml:space="preserve">AT&amp;T, </w:t>
      </w:r>
      <w:r w:rsidR="00AB6276" w:rsidRPr="009A45C3">
        <w:rPr>
          <w:rFonts w:ascii="Arial" w:hAnsi="Arial"/>
          <w:b/>
          <w:sz w:val="24"/>
        </w:rPr>
        <w:t>InterDigital Communications</w:t>
      </w:r>
    </w:p>
    <w:p w14:paraId="43C3C9DD" w14:textId="77777777" w:rsidR="008635A5" w:rsidRPr="000B02FB" w:rsidRDefault="008635A5">
      <w:pPr>
        <w:tabs>
          <w:tab w:val="left" w:pos="1985"/>
        </w:tabs>
        <w:spacing w:afterLines="100" w:after="240"/>
        <w:ind w:left="1980" w:hanging="1980"/>
        <w:rPr>
          <w:rFonts w:ascii="Arial" w:hAnsi="Arial"/>
          <w:sz w:val="24"/>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7B4EE6">
        <w:rPr>
          <w:rFonts w:ascii="Arial" w:hAnsi="Arial"/>
          <w:sz w:val="24"/>
        </w:rPr>
        <w:t xml:space="preserve">CN impacts of </w:t>
      </w:r>
      <w:r w:rsidR="00863A1E">
        <w:rPr>
          <w:rFonts w:ascii="Arial" w:hAnsi="Arial"/>
          <w:sz w:val="24"/>
        </w:rPr>
        <w:t>WLAN</w:t>
      </w:r>
      <w:r w:rsidR="00640CCD">
        <w:rPr>
          <w:rFonts w:ascii="Arial" w:hAnsi="Arial"/>
          <w:sz w:val="24"/>
        </w:rPr>
        <w:t xml:space="preserve">/3GPP </w:t>
      </w:r>
      <w:r w:rsidR="00FB4EBC">
        <w:rPr>
          <w:rFonts w:ascii="Arial" w:hAnsi="Arial"/>
          <w:sz w:val="24"/>
        </w:rPr>
        <w:t xml:space="preserve">radio </w:t>
      </w:r>
      <w:r w:rsidR="00803FE2">
        <w:rPr>
          <w:rFonts w:ascii="Arial" w:hAnsi="Arial"/>
          <w:sz w:val="24"/>
        </w:rPr>
        <w:t>interworking</w:t>
      </w:r>
      <w:r w:rsidR="007B4EE6">
        <w:rPr>
          <w:rFonts w:ascii="Arial" w:hAnsi="Arial"/>
          <w:sz w:val="24"/>
        </w:rPr>
        <w:t xml:space="preserve"> WI</w:t>
      </w:r>
    </w:p>
    <w:p w14:paraId="4923EFB6" w14:textId="77777777" w:rsidR="008635A5" w:rsidRDefault="008635A5">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B52AB9">
        <w:rPr>
          <w:rFonts w:ascii="Arial" w:hAnsi="Arial"/>
          <w:sz w:val="24"/>
        </w:rPr>
        <w:t>Discussion and Decision</w:t>
      </w:r>
    </w:p>
    <w:p w14:paraId="02AFFD73" w14:textId="77777777" w:rsidR="00CF5F17" w:rsidRDefault="00D43B67" w:rsidP="00C84D4D">
      <w:pPr>
        <w:pStyle w:val="Heading1"/>
        <w:ind w:left="0" w:firstLine="0"/>
      </w:pPr>
      <w:r>
        <w:t xml:space="preserve">1. </w:t>
      </w:r>
      <w:r w:rsidR="00C84D4D" w:rsidRPr="00B266B0">
        <w:t>Introduction</w:t>
      </w:r>
    </w:p>
    <w:p w14:paraId="349AE092" w14:textId="77777777" w:rsidR="005510B9" w:rsidRDefault="003B55B7" w:rsidP="00835560">
      <w:pPr>
        <w:rPr>
          <w:lang w:eastAsia="ja-JP"/>
        </w:rPr>
      </w:pPr>
      <w:r>
        <w:rPr>
          <w:lang w:eastAsia="ja-JP"/>
        </w:rPr>
        <w:t>A new WI on “</w:t>
      </w:r>
      <w:r w:rsidRPr="003B55B7">
        <w:rPr>
          <w:lang w:eastAsia="ja-JP"/>
        </w:rPr>
        <w:t>WLAN/3GPP Radio Interworking</w:t>
      </w:r>
      <w:r>
        <w:rPr>
          <w:lang w:eastAsia="ja-JP"/>
        </w:rPr>
        <w:t>” has been approved by the RAN#62 plenary. The scope of the WI is to standardize a network assisted UE based WLAN/3GPP radio interworking solution with and without ANDSF as per:</w:t>
      </w:r>
    </w:p>
    <w:p w14:paraId="34A618EF" w14:textId="77777777" w:rsidR="003B55B7" w:rsidRPr="003B55B7" w:rsidRDefault="003B55B7" w:rsidP="003B55B7">
      <w:pPr>
        <w:ind w:right="-99"/>
        <w:rPr>
          <w:i/>
          <w:iCs/>
          <w:lang w:val="en-US"/>
        </w:rPr>
      </w:pPr>
      <w:r>
        <w:t>“</w:t>
      </w:r>
      <w:r w:rsidRPr="003B55B7">
        <w:rPr>
          <w:i/>
          <w:iCs/>
          <w:lang w:val="en-US"/>
        </w:rPr>
        <w:t>For the Access Network Selection part:</w:t>
      </w:r>
    </w:p>
    <w:p w14:paraId="631755C6" w14:textId="77777777" w:rsidR="003B55B7" w:rsidRPr="003B55B7" w:rsidRDefault="003B55B7" w:rsidP="003B55B7">
      <w:pPr>
        <w:numPr>
          <w:ilvl w:val="0"/>
          <w:numId w:val="21"/>
        </w:numPr>
        <w:overflowPunct w:val="0"/>
        <w:autoSpaceDE w:val="0"/>
        <w:autoSpaceDN w:val="0"/>
        <w:adjustRightInd w:val="0"/>
        <w:ind w:right="-99"/>
        <w:textAlignment w:val="baseline"/>
        <w:rPr>
          <w:i/>
          <w:iCs/>
        </w:rPr>
      </w:pPr>
      <w:r w:rsidRPr="003B55B7">
        <w:rPr>
          <w:i/>
          <w:iCs/>
          <w:lang w:val="en-US"/>
        </w:rPr>
        <w:t xml:space="preserve">Selected RAN assistance parameters </w:t>
      </w:r>
      <w:r w:rsidRPr="003B55B7">
        <w:rPr>
          <w:i/>
          <w:iCs/>
        </w:rPr>
        <w:t>transferred via system broadcast and/or dedicated signalling used within:</w:t>
      </w:r>
    </w:p>
    <w:p w14:paraId="11427BAD" w14:textId="77777777" w:rsidR="003B55B7" w:rsidRPr="003B55B7" w:rsidRDefault="003B55B7" w:rsidP="003B55B7">
      <w:pPr>
        <w:numPr>
          <w:ilvl w:val="1"/>
          <w:numId w:val="21"/>
        </w:numPr>
        <w:overflowPunct w:val="0"/>
        <w:autoSpaceDE w:val="0"/>
        <w:autoSpaceDN w:val="0"/>
        <w:adjustRightInd w:val="0"/>
        <w:ind w:right="-99"/>
        <w:textAlignment w:val="baseline"/>
        <w:rPr>
          <w:i/>
          <w:iCs/>
          <w:lang w:val="en-US"/>
        </w:rPr>
      </w:pPr>
      <w:r w:rsidRPr="003B55B7">
        <w:rPr>
          <w:i/>
          <w:iCs/>
          <w:lang w:val="en-US"/>
        </w:rPr>
        <w:t>RAN rules defined within RAN WG specifications in case enhanced ANDSF is not deployed in the network or not supported by the UE.</w:t>
      </w:r>
    </w:p>
    <w:p w14:paraId="3E8F6128" w14:textId="77777777" w:rsidR="003B55B7" w:rsidRPr="003B55B7" w:rsidRDefault="003B55B7" w:rsidP="003B55B7">
      <w:pPr>
        <w:numPr>
          <w:ilvl w:val="1"/>
          <w:numId w:val="21"/>
        </w:numPr>
        <w:overflowPunct w:val="0"/>
        <w:autoSpaceDE w:val="0"/>
        <w:autoSpaceDN w:val="0"/>
        <w:adjustRightInd w:val="0"/>
        <w:ind w:right="-99"/>
        <w:textAlignment w:val="baseline"/>
        <w:rPr>
          <w:i/>
          <w:iCs/>
          <w:lang w:val="en-US"/>
        </w:rPr>
      </w:pPr>
      <w:r w:rsidRPr="003B55B7">
        <w:rPr>
          <w:i/>
          <w:iCs/>
          <w:lang w:val="en-US"/>
        </w:rPr>
        <w:t>ANDSF policies in case enhanced ANDSF is deployed in the network and supported by the UE.</w:t>
      </w:r>
    </w:p>
    <w:p w14:paraId="1D8F160C" w14:textId="77777777" w:rsidR="003B55B7" w:rsidRPr="003B55B7" w:rsidRDefault="003B55B7" w:rsidP="003B55B7">
      <w:pPr>
        <w:numPr>
          <w:ilvl w:val="0"/>
          <w:numId w:val="21"/>
        </w:numPr>
        <w:overflowPunct w:val="0"/>
        <w:autoSpaceDE w:val="0"/>
        <w:autoSpaceDN w:val="0"/>
        <w:adjustRightInd w:val="0"/>
        <w:ind w:right="-99"/>
        <w:textAlignment w:val="baseline"/>
        <w:rPr>
          <w:i/>
          <w:iCs/>
          <w:lang w:val="en-US"/>
        </w:rPr>
      </w:pPr>
      <w:r w:rsidRPr="003B55B7">
        <w:rPr>
          <w:i/>
          <w:iCs/>
        </w:rPr>
        <w:t>RAN assistance information may be enhanced with WLAN identifiers in case ANDSF is not deployed or not supported by the UE.</w:t>
      </w:r>
    </w:p>
    <w:p w14:paraId="154D8E06" w14:textId="77777777" w:rsidR="003B55B7" w:rsidRPr="003B55B7" w:rsidRDefault="003B55B7" w:rsidP="003B55B7">
      <w:pPr>
        <w:ind w:right="-99"/>
        <w:rPr>
          <w:i/>
          <w:iCs/>
          <w:lang w:val="en-US"/>
        </w:rPr>
      </w:pPr>
      <w:r w:rsidRPr="003B55B7">
        <w:rPr>
          <w:i/>
          <w:iCs/>
          <w:lang w:val="en-US"/>
        </w:rPr>
        <w:t xml:space="preserve">For the Traffic Routing part: </w:t>
      </w:r>
    </w:p>
    <w:p w14:paraId="5B4E307A" w14:textId="77777777" w:rsidR="003B55B7" w:rsidRPr="003B55B7" w:rsidRDefault="003B55B7" w:rsidP="003B55B7">
      <w:pPr>
        <w:numPr>
          <w:ilvl w:val="0"/>
          <w:numId w:val="22"/>
        </w:numPr>
        <w:overflowPunct w:val="0"/>
        <w:autoSpaceDE w:val="0"/>
        <w:autoSpaceDN w:val="0"/>
        <w:adjustRightInd w:val="0"/>
        <w:ind w:right="-99"/>
        <w:textAlignment w:val="baseline"/>
        <w:rPr>
          <w:i/>
          <w:iCs/>
        </w:rPr>
      </w:pPr>
      <w:r w:rsidRPr="003B55B7">
        <w:rPr>
          <w:i/>
          <w:iCs/>
          <w:lang w:val="en-US"/>
        </w:rPr>
        <w:t xml:space="preserve">Selected RAN assistance parameters </w:t>
      </w:r>
      <w:r w:rsidRPr="003B55B7">
        <w:rPr>
          <w:i/>
          <w:iCs/>
        </w:rPr>
        <w:t xml:space="preserve">transferred via system broadcast and/or dedicated signalling used within: </w:t>
      </w:r>
    </w:p>
    <w:p w14:paraId="61A6B047" w14:textId="77777777" w:rsidR="003B55B7" w:rsidRPr="003B55B7" w:rsidRDefault="003B55B7" w:rsidP="003B55B7">
      <w:pPr>
        <w:numPr>
          <w:ilvl w:val="1"/>
          <w:numId w:val="22"/>
        </w:numPr>
        <w:overflowPunct w:val="0"/>
        <w:autoSpaceDE w:val="0"/>
        <w:autoSpaceDN w:val="0"/>
        <w:adjustRightInd w:val="0"/>
        <w:ind w:right="-99"/>
        <w:textAlignment w:val="baseline"/>
        <w:rPr>
          <w:i/>
          <w:iCs/>
        </w:rPr>
      </w:pPr>
      <w:r w:rsidRPr="003B55B7">
        <w:rPr>
          <w:i/>
          <w:iCs/>
        </w:rPr>
        <w:t xml:space="preserve">RAN rules specified in RAN2 WG specifications in case </w:t>
      </w:r>
      <w:r w:rsidRPr="003B55B7">
        <w:rPr>
          <w:i/>
          <w:iCs/>
          <w:lang w:val="en-US"/>
        </w:rPr>
        <w:t xml:space="preserve">enhanced </w:t>
      </w:r>
      <w:r w:rsidRPr="003B55B7">
        <w:rPr>
          <w:i/>
          <w:iCs/>
        </w:rPr>
        <w:t>ANDSF is not deployed or not supported by the UE.</w:t>
      </w:r>
    </w:p>
    <w:p w14:paraId="52C58C94" w14:textId="77777777" w:rsidR="003B55B7" w:rsidRPr="003B55B7" w:rsidRDefault="003B55B7" w:rsidP="003B55B7">
      <w:pPr>
        <w:numPr>
          <w:ilvl w:val="1"/>
          <w:numId w:val="22"/>
        </w:numPr>
        <w:overflowPunct w:val="0"/>
        <w:autoSpaceDE w:val="0"/>
        <w:autoSpaceDN w:val="0"/>
        <w:adjustRightInd w:val="0"/>
        <w:ind w:right="-99"/>
        <w:textAlignment w:val="baseline"/>
        <w:rPr>
          <w:i/>
          <w:iCs/>
        </w:rPr>
      </w:pPr>
      <w:r w:rsidRPr="003B55B7">
        <w:rPr>
          <w:i/>
          <w:iCs/>
        </w:rPr>
        <w:t xml:space="preserve">ANDSF policies </w:t>
      </w:r>
      <w:r w:rsidRPr="003B55B7">
        <w:rPr>
          <w:i/>
          <w:iCs/>
          <w:lang w:val="en-US"/>
        </w:rPr>
        <w:t>in case enhanced ANDSF is deployed in the network and supported by the UE.</w:t>
      </w:r>
    </w:p>
    <w:p w14:paraId="7FAEDC1C" w14:textId="77777777" w:rsidR="003B55B7" w:rsidRDefault="003B55B7" w:rsidP="003B55B7">
      <w:r w:rsidRPr="003B55B7">
        <w:rPr>
          <w:i/>
          <w:iCs/>
        </w:rPr>
        <w:t>RAN assistance information may be enhanced with traffic routing information (e.g. offload granularity) in case ANDSF is not deployed or not supported by the UE.</w:t>
      </w:r>
      <w:r>
        <w:t>”</w:t>
      </w:r>
    </w:p>
    <w:p w14:paraId="723F0FE9" w14:textId="77777777" w:rsidR="00B26543" w:rsidRDefault="00B26543" w:rsidP="003B55B7">
      <w:r>
        <w:t>Since both solutions with and without ANDSF will require SA2 and CT1 work it is crucial to identify the areas which require coordination with SA2/CT1 as soon as possible to allow SA2/CT1 to complete their work in Release-12 timeframe. Two such areas are:</w:t>
      </w:r>
    </w:p>
    <w:p w14:paraId="785253A7" w14:textId="77777777" w:rsidR="00B26543" w:rsidRDefault="00B26543" w:rsidP="00B26543">
      <w:pPr>
        <w:numPr>
          <w:ilvl w:val="0"/>
          <w:numId w:val="23"/>
        </w:numPr>
      </w:pPr>
      <w:r>
        <w:t>RAN assistance parameter down selection – RAN2 needs to agree on the exact list of the RAN assistance parameters so that SA2 can discuss how to incorporate these into ANDSF.</w:t>
      </w:r>
    </w:p>
    <w:p w14:paraId="0960312C" w14:textId="77777777" w:rsidR="00B26543" w:rsidRDefault="00B26543" w:rsidP="00B26543">
      <w:pPr>
        <w:numPr>
          <w:ilvl w:val="0"/>
          <w:numId w:val="23"/>
        </w:numPr>
      </w:pPr>
      <w:r>
        <w:t>CN support for RAN solution without ANDSF – RAN2 needs to agree on which information CN needs to provide to RAN for solution without ANDSF so that SA2 can discuss the methods to provide such information to RAN.</w:t>
      </w:r>
    </w:p>
    <w:p w14:paraId="4A4B1011" w14:textId="77777777" w:rsidR="00B26543" w:rsidRPr="00835560" w:rsidRDefault="00B26543" w:rsidP="00B26543">
      <w:r>
        <w:t>In the discussion section below we look into these issues in more detail.</w:t>
      </w:r>
    </w:p>
    <w:bookmarkEnd w:id="0"/>
    <w:p w14:paraId="3CB44706" w14:textId="77777777" w:rsidR="009A15B0" w:rsidRPr="00D86171" w:rsidRDefault="00835560" w:rsidP="006251ED">
      <w:pPr>
        <w:pStyle w:val="Heading1"/>
        <w:rPr>
          <w:lang w:eastAsia="ja-JP"/>
        </w:rPr>
      </w:pPr>
      <w:r>
        <w:rPr>
          <w:lang w:eastAsia="ja-JP"/>
        </w:rPr>
        <w:t>2</w:t>
      </w:r>
      <w:r w:rsidR="003F6A5C">
        <w:rPr>
          <w:lang w:eastAsia="ja-JP"/>
        </w:rPr>
        <w:t xml:space="preserve">. </w:t>
      </w:r>
      <w:bookmarkStart w:id="1" w:name="_Toc357956303"/>
      <w:r w:rsidR="00A344E3">
        <w:rPr>
          <w:lang w:eastAsia="ja-JP"/>
        </w:rPr>
        <w:t>Discussion</w:t>
      </w:r>
    </w:p>
    <w:bookmarkEnd w:id="1"/>
    <w:p w14:paraId="6B158BC4" w14:textId="77777777" w:rsidR="00BB28AA" w:rsidRDefault="004948BA" w:rsidP="004948BA">
      <w:pPr>
        <w:rPr>
          <w:b/>
          <w:bCs/>
          <w:u w:val="single"/>
          <w:lang w:eastAsia="ja-JP"/>
        </w:rPr>
      </w:pPr>
      <w:r>
        <w:rPr>
          <w:b/>
          <w:bCs/>
          <w:u w:val="single"/>
          <w:lang w:eastAsia="ja-JP"/>
        </w:rPr>
        <w:t>RAN Assistance Parameter Down-Selection</w:t>
      </w:r>
    </w:p>
    <w:p w14:paraId="349FCF32" w14:textId="77777777" w:rsidR="004948BA" w:rsidRDefault="004948BA" w:rsidP="004948BA">
      <w:pPr>
        <w:rPr>
          <w:lang w:eastAsia="ja-JP"/>
        </w:rPr>
      </w:pPr>
      <w:r>
        <w:rPr>
          <w:lang w:eastAsia="ja-JP"/>
        </w:rPr>
        <w:t xml:space="preserve">The following RAN assistance parameters were discussed during the SI phase and </w:t>
      </w:r>
      <w:r w:rsidR="008C0523">
        <w:rPr>
          <w:lang w:eastAsia="ja-JP"/>
        </w:rPr>
        <w:t xml:space="preserve">are </w:t>
      </w:r>
      <w:r>
        <w:rPr>
          <w:lang w:eastAsia="ja-JP"/>
        </w:rPr>
        <w:t>captured in the TR 37.834 [2] as part of solutions 1 and 2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6929"/>
      </w:tblGrid>
      <w:tr w:rsidR="004F7436" w:rsidRPr="00D86171" w14:paraId="55423A9E" w14:textId="77777777" w:rsidTr="00AF615F">
        <w:trPr>
          <w:cantSplit/>
          <w:jc w:val="center"/>
        </w:trPr>
        <w:tc>
          <w:tcPr>
            <w:tcW w:w="0" w:type="auto"/>
            <w:shd w:val="clear" w:color="auto" w:fill="E0E0E0"/>
            <w:vAlign w:val="center"/>
          </w:tcPr>
          <w:p w14:paraId="71DC87B4" w14:textId="77777777" w:rsidR="004F7436" w:rsidRPr="00D86171" w:rsidRDefault="004F7436" w:rsidP="00AF615F">
            <w:pPr>
              <w:pStyle w:val="TAH"/>
            </w:pPr>
            <w:r w:rsidRPr="00D86171">
              <w:lastRenderedPageBreak/>
              <w:t>Parameter</w:t>
            </w:r>
          </w:p>
        </w:tc>
        <w:tc>
          <w:tcPr>
            <w:tcW w:w="0" w:type="auto"/>
            <w:shd w:val="clear" w:color="auto" w:fill="E0E0E0"/>
            <w:vAlign w:val="center"/>
          </w:tcPr>
          <w:p w14:paraId="344EFCBA" w14:textId="77777777" w:rsidR="004F7436" w:rsidRPr="00D86171" w:rsidRDefault="004F7436" w:rsidP="00AF615F">
            <w:pPr>
              <w:pStyle w:val="TAH"/>
            </w:pPr>
            <w:r w:rsidRPr="00D86171">
              <w:t>Description</w:t>
            </w:r>
          </w:p>
        </w:tc>
      </w:tr>
      <w:tr w:rsidR="004F7436" w:rsidRPr="00D86171" w14:paraId="0D508175" w14:textId="77777777" w:rsidTr="00AF615F">
        <w:trPr>
          <w:cantSplit/>
          <w:jc w:val="center"/>
        </w:trPr>
        <w:tc>
          <w:tcPr>
            <w:tcW w:w="0" w:type="auto"/>
            <w:shd w:val="clear" w:color="auto" w:fill="auto"/>
            <w:vAlign w:val="center"/>
          </w:tcPr>
          <w:p w14:paraId="68CFB170" w14:textId="77777777" w:rsidR="004F7436" w:rsidRPr="00150A93" w:rsidRDefault="004F7436" w:rsidP="00AF615F">
            <w:pPr>
              <w:pStyle w:val="TAL"/>
              <w:jc w:val="center"/>
              <w:rPr>
                <w:b/>
              </w:rPr>
            </w:pPr>
            <w:r w:rsidRPr="00150A93">
              <w:rPr>
                <w:b/>
              </w:rPr>
              <w:t xml:space="preserve">Load </w:t>
            </w:r>
            <w:r w:rsidRPr="00150A93">
              <w:rPr>
                <w:b/>
                <w:lang w:eastAsia="ko-KR"/>
              </w:rPr>
              <w:t>Information</w:t>
            </w:r>
          </w:p>
        </w:tc>
        <w:tc>
          <w:tcPr>
            <w:tcW w:w="0" w:type="auto"/>
            <w:shd w:val="clear" w:color="auto" w:fill="auto"/>
            <w:vAlign w:val="center"/>
          </w:tcPr>
          <w:p w14:paraId="02D70110" w14:textId="77777777" w:rsidR="004F7436" w:rsidRPr="00D86171" w:rsidRDefault="004F7436" w:rsidP="00AF615F">
            <w:pPr>
              <w:pStyle w:val="TAL"/>
            </w:pPr>
            <w:r w:rsidRPr="00D86171">
              <w:rPr>
                <w:lang w:eastAsia="ko-KR"/>
              </w:rPr>
              <w:t>Direct/i</w:t>
            </w:r>
            <w:r w:rsidRPr="00D86171">
              <w:t xml:space="preserve">ndirect indication of UMTS/LTE load, e.g. </w:t>
            </w:r>
            <w:r w:rsidRPr="00D86171">
              <w:rPr>
                <w:lang w:eastAsia="ko-KR"/>
              </w:rPr>
              <w:t xml:space="preserve">in percentage, </w:t>
            </w:r>
            <w:r>
              <w:rPr>
                <w:lang w:eastAsia="ko-KR"/>
              </w:rPr>
              <w:br/>
            </w:r>
            <w:r w:rsidRPr="00D86171">
              <w:rPr>
                <w:lang w:eastAsia="ko-KR"/>
              </w:rPr>
              <w:t xml:space="preserve">in </w:t>
            </w:r>
            <w:r w:rsidRPr="00D86171">
              <w:t xml:space="preserve">load levels </w:t>
            </w:r>
            <w:r w:rsidRPr="00D86171">
              <w:rPr>
                <w:lang w:eastAsia="ko-KR"/>
              </w:rPr>
              <w:t xml:space="preserve">(low, medium, high) </w:t>
            </w:r>
            <w:r w:rsidRPr="00D86171">
              <w:t>or</w:t>
            </w:r>
            <w:r w:rsidRPr="00D86171">
              <w:rPr>
                <w:lang w:eastAsia="ko-KR"/>
              </w:rPr>
              <w:t xml:space="preserve"> offload preference indicator</w:t>
            </w:r>
            <w:r w:rsidRPr="00D86171">
              <w:t xml:space="preserve"> </w:t>
            </w:r>
          </w:p>
        </w:tc>
      </w:tr>
      <w:tr w:rsidR="004F7436" w:rsidRPr="00D86171" w14:paraId="5B04258B" w14:textId="77777777" w:rsidTr="00AF615F">
        <w:trPr>
          <w:cantSplit/>
          <w:jc w:val="center"/>
        </w:trPr>
        <w:tc>
          <w:tcPr>
            <w:tcW w:w="0" w:type="auto"/>
            <w:shd w:val="clear" w:color="auto" w:fill="auto"/>
            <w:vAlign w:val="center"/>
          </w:tcPr>
          <w:p w14:paraId="64831349" w14:textId="77777777" w:rsidR="004F7436" w:rsidRPr="00150A93" w:rsidRDefault="004F7436" w:rsidP="00AF615F">
            <w:pPr>
              <w:pStyle w:val="TAL"/>
              <w:jc w:val="center"/>
              <w:rPr>
                <w:b/>
              </w:rPr>
            </w:pPr>
            <w:r w:rsidRPr="00150A93">
              <w:rPr>
                <w:b/>
              </w:rPr>
              <w:t>Resource Allocation</w:t>
            </w:r>
          </w:p>
        </w:tc>
        <w:tc>
          <w:tcPr>
            <w:tcW w:w="0" w:type="auto"/>
            <w:shd w:val="clear" w:color="auto" w:fill="auto"/>
            <w:vAlign w:val="center"/>
          </w:tcPr>
          <w:p w14:paraId="1387C7AE" w14:textId="77777777" w:rsidR="004F7436" w:rsidRPr="00D86171" w:rsidRDefault="004F7436" w:rsidP="00AF615F">
            <w:pPr>
              <w:pStyle w:val="TAL"/>
            </w:pPr>
            <w:r w:rsidRPr="00D86171">
              <w:t>Maximum resource allocation the UE may receive on UMTS/LTE</w:t>
            </w:r>
          </w:p>
        </w:tc>
      </w:tr>
      <w:tr w:rsidR="004F7436" w:rsidRPr="00D86171" w14:paraId="092219C6" w14:textId="77777777" w:rsidTr="00AF615F">
        <w:trPr>
          <w:cantSplit/>
          <w:jc w:val="center"/>
        </w:trPr>
        <w:tc>
          <w:tcPr>
            <w:tcW w:w="0" w:type="auto"/>
            <w:shd w:val="clear" w:color="auto" w:fill="auto"/>
            <w:vAlign w:val="center"/>
          </w:tcPr>
          <w:p w14:paraId="49211C56" w14:textId="77777777" w:rsidR="004F7436" w:rsidRPr="00150A93" w:rsidRDefault="004F7436" w:rsidP="00AF615F">
            <w:pPr>
              <w:pStyle w:val="TAL"/>
              <w:jc w:val="center"/>
              <w:rPr>
                <w:b/>
              </w:rPr>
            </w:pPr>
            <w:r w:rsidRPr="00150A93">
              <w:rPr>
                <w:b/>
              </w:rPr>
              <w:t>WLAN Thresholds</w:t>
            </w:r>
          </w:p>
        </w:tc>
        <w:tc>
          <w:tcPr>
            <w:tcW w:w="0" w:type="auto"/>
            <w:shd w:val="clear" w:color="auto" w:fill="auto"/>
            <w:vAlign w:val="center"/>
          </w:tcPr>
          <w:p w14:paraId="1648FD17" w14:textId="77777777" w:rsidR="004F7436" w:rsidRPr="00D86171" w:rsidRDefault="004F7436" w:rsidP="00AF615F">
            <w:pPr>
              <w:pStyle w:val="TAL"/>
            </w:pPr>
            <w:r w:rsidRPr="00D86171">
              <w:t>WLAN RSSI threshold, WLAN BSS load threshold and WLAN WAN metric threshold</w:t>
            </w:r>
          </w:p>
        </w:tc>
      </w:tr>
      <w:tr w:rsidR="004F7436" w:rsidRPr="00D86171" w14:paraId="3682AB71" w14:textId="77777777" w:rsidTr="00AF615F">
        <w:trPr>
          <w:cantSplit/>
          <w:jc w:val="center"/>
        </w:trPr>
        <w:tc>
          <w:tcPr>
            <w:tcW w:w="0" w:type="auto"/>
            <w:shd w:val="clear" w:color="auto" w:fill="auto"/>
            <w:vAlign w:val="center"/>
          </w:tcPr>
          <w:p w14:paraId="7C43802A" w14:textId="77777777" w:rsidR="004F7436" w:rsidRPr="00150A93" w:rsidRDefault="004F7436" w:rsidP="00AF615F">
            <w:pPr>
              <w:pStyle w:val="TAL"/>
              <w:jc w:val="center"/>
              <w:rPr>
                <w:b/>
              </w:rPr>
            </w:pPr>
            <w:r w:rsidRPr="00150A93">
              <w:rPr>
                <w:b/>
              </w:rPr>
              <w:t>RAN Thresholds</w:t>
            </w:r>
          </w:p>
        </w:tc>
        <w:tc>
          <w:tcPr>
            <w:tcW w:w="0" w:type="auto"/>
            <w:shd w:val="clear" w:color="auto" w:fill="auto"/>
            <w:vAlign w:val="center"/>
          </w:tcPr>
          <w:p w14:paraId="4498D726" w14:textId="77777777" w:rsidR="004F7436" w:rsidRPr="00D86171" w:rsidRDefault="004F7436" w:rsidP="00AF615F">
            <w:pPr>
              <w:pStyle w:val="TAL"/>
            </w:pPr>
            <w:r w:rsidRPr="00D86171">
              <w:t>RSRP</w:t>
            </w:r>
            <w:r w:rsidRPr="00D86171">
              <w:rPr>
                <w:lang w:eastAsia="ko-KR"/>
              </w:rPr>
              <w:t>/</w:t>
            </w:r>
            <w:r w:rsidRPr="00D86171">
              <w:t xml:space="preserve"> RSCP thresholds</w:t>
            </w:r>
          </w:p>
        </w:tc>
      </w:tr>
    </w:tbl>
    <w:p w14:paraId="4DF7D156" w14:textId="77777777" w:rsidR="004F7436" w:rsidRDefault="004F7436" w:rsidP="004948BA">
      <w:pPr>
        <w:rPr>
          <w:lang w:eastAsia="ja-JP"/>
        </w:rPr>
      </w:pPr>
    </w:p>
    <w:p w14:paraId="3726AE6E" w14:textId="08BE9CAC" w:rsidR="004F7436" w:rsidRDefault="004F7436" w:rsidP="008C0523">
      <w:pPr>
        <w:rPr>
          <w:lang w:eastAsia="ja-JP"/>
        </w:rPr>
      </w:pPr>
      <w:r>
        <w:rPr>
          <w:lang w:eastAsia="ja-JP"/>
        </w:rPr>
        <w:t xml:space="preserve">We first look at “RSRP/RSCP thresholds” assistance parameter. Using this parameter the operator can ensure that LTE/UMTS cell edge UEs are moved to WLAN when needed, thus </w:t>
      </w:r>
      <w:bookmarkStart w:id="2" w:name="_GoBack"/>
      <w:bookmarkEnd w:id="2"/>
      <w:r w:rsidR="0024726A">
        <w:rPr>
          <w:lang w:eastAsia="ja-JP"/>
        </w:rPr>
        <w:t>providing the</w:t>
      </w:r>
      <w:r>
        <w:rPr>
          <w:lang w:eastAsia="ja-JP"/>
        </w:rPr>
        <w:t xml:space="preserve"> operator significant level of control over UE </w:t>
      </w:r>
      <w:r w:rsidR="00F460F3">
        <w:rPr>
          <w:lang w:eastAsia="ja-JP"/>
        </w:rPr>
        <w:t xml:space="preserve">WLAN offload </w:t>
      </w:r>
      <w:r>
        <w:rPr>
          <w:lang w:eastAsia="ja-JP"/>
        </w:rPr>
        <w:t xml:space="preserve">decisions. </w:t>
      </w:r>
      <w:r w:rsidR="00F23671">
        <w:rPr>
          <w:lang w:eastAsia="ja-JP"/>
        </w:rPr>
        <w:t xml:space="preserve">We also note that </w:t>
      </w:r>
      <w:r w:rsidR="000D2046">
        <w:rPr>
          <w:lang w:eastAsia="ja-JP"/>
        </w:rPr>
        <w:t xml:space="preserve">measured cell quality value e.g. </w:t>
      </w:r>
      <w:r w:rsidR="00F23671">
        <w:rPr>
          <w:lang w:eastAsia="ja-JP"/>
        </w:rPr>
        <w:t>RSRQ measurements may provide a better indication of cell-edge data rates available to a user, hence should also be considered to set the offloading threshold</w:t>
      </w:r>
      <w:r w:rsidR="00DB662E">
        <w:rPr>
          <w:lang w:eastAsia="ja-JP"/>
        </w:rPr>
        <w:t xml:space="preserve"> (see performance studies in the Appendix)</w:t>
      </w:r>
      <w:r w:rsidR="00F23671">
        <w:rPr>
          <w:lang w:eastAsia="ja-JP"/>
        </w:rPr>
        <w:t xml:space="preserve">. </w:t>
      </w:r>
      <w:r>
        <w:rPr>
          <w:lang w:eastAsia="ja-JP"/>
        </w:rPr>
        <w:t>Additionally, the operator may adjust the “RSRP/RSCP thresholds” sent by the network to the UE based on LTE/UMTS load, thus providing the operator the means to load balance traffic between 3GPP and WLAN networks. We believe that this parameter is useful and should be selected for the normative specification.</w:t>
      </w:r>
    </w:p>
    <w:p w14:paraId="61FE71CC" w14:textId="3DF74B6C" w:rsidR="004F7436" w:rsidRPr="004F7436" w:rsidRDefault="004F7436" w:rsidP="004948BA">
      <w:pPr>
        <w:rPr>
          <w:b/>
          <w:bCs/>
          <w:lang w:eastAsia="ja-JP"/>
        </w:rPr>
      </w:pPr>
      <w:r w:rsidRPr="004F7436">
        <w:rPr>
          <w:b/>
          <w:bCs/>
          <w:lang w:eastAsia="ja-JP"/>
        </w:rPr>
        <w:t xml:space="preserve">Proposal 1: </w:t>
      </w:r>
      <w:r w:rsidR="00D4584E">
        <w:rPr>
          <w:b/>
          <w:bCs/>
          <w:lang w:eastAsia="ja-JP"/>
        </w:rPr>
        <w:t xml:space="preserve">RAN2 </w:t>
      </w:r>
      <w:r w:rsidRPr="004F7436">
        <w:rPr>
          <w:b/>
          <w:bCs/>
          <w:lang w:eastAsia="ja-JP"/>
        </w:rPr>
        <w:t xml:space="preserve">to select </w:t>
      </w:r>
      <w:r w:rsidR="00F23671">
        <w:rPr>
          <w:b/>
          <w:bCs/>
          <w:lang w:eastAsia="ja-JP"/>
        </w:rPr>
        <w:t xml:space="preserve">either </w:t>
      </w:r>
      <w:r w:rsidRPr="004F7436">
        <w:rPr>
          <w:b/>
          <w:bCs/>
          <w:lang w:eastAsia="ja-JP"/>
        </w:rPr>
        <w:t>“RSRP/</w:t>
      </w:r>
      <w:r w:rsidR="000D2046">
        <w:rPr>
          <w:b/>
          <w:bCs/>
          <w:lang w:eastAsia="ja-JP"/>
        </w:rPr>
        <w:t xml:space="preserve">CPICH </w:t>
      </w:r>
      <w:r w:rsidRPr="004F7436">
        <w:rPr>
          <w:b/>
          <w:bCs/>
          <w:lang w:eastAsia="ja-JP"/>
        </w:rPr>
        <w:t xml:space="preserve">RSCP threshold” </w:t>
      </w:r>
      <w:r w:rsidR="00F23671">
        <w:rPr>
          <w:b/>
          <w:bCs/>
          <w:lang w:eastAsia="ja-JP"/>
        </w:rPr>
        <w:t>or</w:t>
      </w:r>
      <w:r w:rsidR="000D2046">
        <w:rPr>
          <w:b/>
          <w:bCs/>
          <w:lang w:eastAsia="ja-JP"/>
        </w:rPr>
        <w:t xml:space="preserve"> measured cell quality value </w:t>
      </w:r>
      <w:r w:rsidR="00F23671">
        <w:rPr>
          <w:b/>
          <w:bCs/>
          <w:lang w:eastAsia="ja-JP"/>
        </w:rPr>
        <w:t>“RSRQ</w:t>
      </w:r>
      <w:r w:rsidR="000D2046">
        <w:rPr>
          <w:b/>
          <w:bCs/>
          <w:lang w:eastAsia="ja-JP"/>
        </w:rPr>
        <w:t xml:space="preserve">/ </w:t>
      </w:r>
      <w:r w:rsidR="000D2046" w:rsidRPr="00B47236">
        <w:t>CPICH E</w:t>
      </w:r>
      <w:r w:rsidR="000D2046" w:rsidRPr="00B47236">
        <w:rPr>
          <w:position w:val="-6"/>
        </w:rPr>
        <w:t>c</w:t>
      </w:r>
      <w:r w:rsidR="000D2046" w:rsidRPr="00B47236">
        <w:t>/N</w:t>
      </w:r>
      <w:r w:rsidR="000D2046" w:rsidRPr="00B47236">
        <w:rPr>
          <w:kern w:val="16"/>
          <w:position w:val="-6"/>
          <w:sz w:val="16"/>
        </w:rPr>
        <w:t>0</w:t>
      </w:r>
      <w:r w:rsidR="000D2046">
        <w:rPr>
          <w:kern w:val="16"/>
          <w:position w:val="-6"/>
          <w:sz w:val="16"/>
        </w:rPr>
        <w:t xml:space="preserve"> </w:t>
      </w:r>
      <w:r w:rsidR="000D2046">
        <w:rPr>
          <w:b/>
          <w:bCs/>
          <w:lang w:eastAsia="ja-JP"/>
        </w:rPr>
        <w:t>threshold</w:t>
      </w:r>
      <w:r w:rsidR="00F23671">
        <w:rPr>
          <w:b/>
          <w:bCs/>
          <w:lang w:eastAsia="ja-JP"/>
        </w:rPr>
        <w:t xml:space="preserve">” (or both) </w:t>
      </w:r>
      <w:r w:rsidRPr="004F7436">
        <w:rPr>
          <w:b/>
          <w:bCs/>
          <w:lang w:eastAsia="ja-JP"/>
        </w:rPr>
        <w:t>RAN assistance parameter</w:t>
      </w:r>
      <w:r w:rsidR="00F23671">
        <w:rPr>
          <w:b/>
          <w:bCs/>
          <w:lang w:eastAsia="ja-JP"/>
        </w:rPr>
        <w:t>s</w:t>
      </w:r>
      <w:r w:rsidRPr="004F7436">
        <w:rPr>
          <w:b/>
          <w:bCs/>
          <w:lang w:eastAsia="ja-JP"/>
        </w:rPr>
        <w:t xml:space="preserve"> for normative specification.</w:t>
      </w:r>
    </w:p>
    <w:p w14:paraId="79609604" w14:textId="77777777" w:rsidR="004F7436" w:rsidRDefault="00F460F3" w:rsidP="00F460F3">
      <w:pPr>
        <w:rPr>
          <w:lang w:eastAsia="ja-JP"/>
        </w:rPr>
      </w:pPr>
      <w:r>
        <w:rPr>
          <w:lang w:eastAsia="ja-JP"/>
        </w:rPr>
        <w:t xml:space="preserve">Second, we look at the “offload preference indicator” assistance parameter. The “offload preference indicator” may be based on 3GPP load or any other criteria selected by the operator. Using this parameter the operator may also load balance the traffic between 3GPP and WLAN networks, similarly to what can be done with “RSRP/RSCP thresholds”. </w:t>
      </w:r>
      <w:r w:rsidR="001E31A8">
        <w:rPr>
          <w:lang w:eastAsia="ja-JP"/>
        </w:rPr>
        <w:t xml:space="preserve">The question is whether this parameter provides any additional information to the UE or an additional level of control for the operator, which cannot be realized using “RSRP/RSCP thresholds”. </w:t>
      </w:r>
      <w:r w:rsidR="00046233">
        <w:rPr>
          <w:lang w:eastAsia="ja-JP"/>
        </w:rPr>
        <w:t xml:space="preserve">While this may not be the case for the solution without ANDSF (i.e. based on RAN rules), we do believe that “offload preference indicator” is useful when integrated into the enhanced ANDSF policies. We note that ANDSF policies already contain WLAN “bss load” attribute and therefore we believe it would be beneficial to have a comparable metric for 3GPP networks as well. </w:t>
      </w:r>
      <w:r w:rsidR="00185148">
        <w:rPr>
          <w:lang w:eastAsia="ja-JP"/>
        </w:rPr>
        <w:t>Using “offload preference indicator” may allow definition of different ANDSF policies for different user categories or different traffic types, e.g. an operator may define an ANDSF policy to offload “silver” users first when the LTE load increases slightly and offload “gold” users later, when the LTE load is significantly high.</w:t>
      </w:r>
    </w:p>
    <w:p w14:paraId="096821C6" w14:textId="77777777" w:rsidR="00046233" w:rsidRDefault="00046233" w:rsidP="00AE0789">
      <w:pPr>
        <w:rPr>
          <w:lang w:eastAsia="ja-JP"/>
        </w:rPr>
      </w:pPr>
      <w:r>
        <w:rPr>
          <w:lang w:eastAsia="ja-JP"/>
        </w:rPr>
        <w:t xml:space="preserve">Additional point to consider is that using “offload preference indicator” in ANDSF is significantly easier for the UE implementation, compared to the “RSRP/RSCP thresholds”. The reason is that for “offload preference indicator” ANDSF policies contain the threshold, which is compared to the “offload preference indicator” value provided the RAN. </w:t>
      </w:r>
      <w:r w:rsidR="008937DC">
        <w:rPr>
          <w:lang w:eastAsia="ja-JP"/>
        </w:rPr>
        <w:t xml:space="preserve">The implementation is straightforward and consistent with the way other ANDSF parameters are handled today. On the other hand, with “RSRP/RSCP thresholds” the ANDSF policy contains the </w:t>
      </w:r>
      <w:r w:rsidR="008937DC" w:rsidRPr="008937DC">
        <w:rPr>
          <w:u w:val="single"/>
          <w:lang w:eastAsia="ja-JP"/>
        </w:rPr>
        <w:t>default threshold</w:t>
      </w:r>
      <w:r w:rsidR="008937DC">
        <w:rPr>
          <w:lang w:eastAsia="ja-JP"/>
        </w:rPr>
        <w:t xml:space="preserve"> which is </w:t>
      </w:r>
      <w:r w:rsidR="008937DC" w:rsidRPr="008937DC">
        <w:rPr>
          <w:u w:val="single"/>
          <w:lang w:eastAsia="ja-JP"/>
        </w:rPr>
        <w:t>overridden</w:t>
      </w:r>
      <w:r w:rsidR="008937DC">
        <w:rPr>
          <w:lang w:eastAsia="ja-JP"/>
        </w:rPr>
        <w:t xml:space="preserve"> by cell specific “RSRP/RSCP threshold” provided by the RAN and eventually compared to the RSRP/RSCP measurement performed by the UE. The implementation involves multiple interactions between different protocol layers in the UE is significantly more complex compared to the implementation of the “offload preference indicator”. </w:t>
      </w:r>
    </w:p>
    <w:p w14:paraId="7AE46864" w14:textId="6CCE0DAF" w:rsidR="00AE0789" w:rsidRDefault="00AE0789" w:rsidP="008937DC">
      <w:pPr>
        <w:rPr>
          <w:lang w:eastAsia="ja-JP"/>
        </w:rPr>
      </w:pPr>
      <w:r>
        <w:rPr>
          <w:lang w:eastAsia="ja-JP"/>
        </w:rPr>
        <w:t xml:space="preserve">Additionally, if there is a need to have different </w:t>
      </w:r>
      <w:r w:rsidR="00675935">
        <w:rPr>
          <w:lang w:eastAsia="ja-JP"/>
        </w:rPr>
        <w:t xml:space="preserve">RSRP/RSCP </w:t>
      </w:r>
      <w:r>
        <w:rPr>
          <w:lang w:eastAsia="ja-JP"/>
        </w:rPr>
        <w:t xml:space="preserve">thresholds for different flows within the ANDSF, it would be </w:t>
      </w:r>
      <w:r w:rsidR="00675935">
        <w:rPr>
          <w:lang w:eastAsia="ja-JP"/>
        </w:rPr>
        <w:t>relatively complex</w:t>
      </w:r>
      <w:r>
        <w:rPr>
          <w:lang w:eastAsia="ja-JP"/>
        </w:rPr>
        <w:t xml:space="preserve"> to implement.</w:t>
      </w:r>
      <w:r w:rsidR="00675935">
        <w:rPr>
          <w:lang w:eastAsia="ja-JP"/>
        </w:rPr>
        <w:t xml:space="preserve"> It is less complex and preferable to avoid multiple RSRP/RSCP thresholds but instead complement a RSRP/RSCP threshold with “offload preference indicator (e.g. 1</w:t>
      </w:r>
      <w:r w:rsidR="00AB6276">
        <w:rPr>
          <w:lang w:eastAsia="ja-JP"/>
        </w:rPr>
        <w:t>,</w:t>
      </w:r>
      <w:r w:rsidR="00675935">
        <w:rPr>
          <w:lang w:eastAsia="ja-JP"/>
        </w:rPr>
        <w:t xml:space="preserve">2 </w:t>
      </w:r>
      <w:r w:rsidR="00AB6276">
        <w:rPr>
          <w:lang w:eastAsia="ja-JP"/>
        </w:rPr>
        <w:t xml:space="preserve">or more </w:t>
      </w:r>
      <w:r w:rsidR="00675935">
        <w:rPr>
          <w:lang w:eastAsia="ja-JP"/>
        </w:rPr>
        <w:t>bits)”</w:t>
      </w:r>
    </w:p>
    <w:p w14:paraId="2785BEC3" w14:textId="77777777" w:rsidR="00AE0789" w:rsidRDefault="00AE0789" w:rsidP="008937DC">
      <w:pPr>
        <w:rPr>
          <w:lang w:eastAsia="ja-JP"/>
        </w:rPr>
      </w:pPr>
      <w:r>
        <w:rPr>
          <w:lang w:eastAsia="ja-JP"/>
        </w:rPr>
        <w:t>Therefore, we believe that “offload preference indicator” is also useful and propose to select it for the normative specification.</w:t>
      </w:r>
    </w:p>
    <w:p w14:paraId="50F4112F" w14:textId="77777777" w:rsidR="00F676ED" w:rsidRDefault="00F676ED" w:rsidP="008937DC">
      <w:pPr>
        <w:rPr>
          <w:lang w:eastAsia="ja-JP"/>
        </w:rPr>
      </w:pPr>
      <w:r>
        <w:rPr>
          <w:lang w:eastAsia="ja-JP"/>
        </w:rPr>
        <w:t>Additionally, when RAN solution is deployed without ANDSF the UE needs to know which WLAN networks it can use. This information may be pre-configured in the UE, however this option does not provide a fully standards compliant solution which may operate without ANDSF. Therefore, we propose that WLAN identifiers assistance parameter is also selected for normative specification.</w:t>
      </w:r>
    </w:p>
    <w:p w14:paraId="3E4429D1" w14:textId="37EFD94D" w:rsidR="00F676ED" w:rsidRDefault="00F676ED" w:rsidP="008937DC">
      <w:pPr>
        <w:rPr>
          <w:b/>
          <w:bCs/>
          <w:lang w:eastAsia="ja-JP"/>
        </w:rPr>
      </w:pPr>
      <w:r w:rsidRPr="00F676ED">
        <w:rPr>
          <w:b/>
          <w:bCs/>
          <w:lang w:eastAsia="ja-JP"/>
        </w:rPr>
        <w:t xml:space="preserve">Proposal 2: </w:t>
      </w:r>
      <w:r w:rsidR="00D4584E">
        <w:rPr>
          <w:b/>
          <w:bCs/>
          <w:lang w:eastAsia="ja-JP"/>
        </w:rPr>
        <w:t>RAN2 t</w:t>
      </w:r>
      <w:r w:rsidRPr="00F676ED">
        <w:rPr>
          <w:b/>
          <w:bCs/>
          <w:lang w:eastAsia="ja-JP"/>
        </w:rPr>
        <w:t>o select WLAN identifiers assistance information for normative specification.</w:t>
      </w:r>
    </w:p>
    <w:p w14:paraId="5805066C" w14:textId="77777777" w:rsidR="00F676ED" w:rsidRPr="00F676ED" w:rsidRDefault="00F676ED" w:rsidP="008937DC">
      <w:pPr>
        <w:rPr>
          <w:lang w:eastAsia="ja-JP"/>
        </w:rPr>
      </w:pPr>
      <w:r>
        <w:rPr>
          <w:lang w:eastAsia="ja-JP"/>
        </w:rPr>
        <w:t>The details of how to signal WLAN identifiers (i.e. to use SSIDS, HS2.0 identifiers, etc) may be discussed later.</w:t>
      </w:r>
    </w:p>
    <w:p w14:paraId="53D452B9" w14:textId="77777777" w:rsidR="008937DC" w:rsidRDefault="008937DC" w:rsidP="008937DC">
      <w:pPr>
        <w:rPr>
          <w:b/>
          <w:bCs/>
          <w:lang w:eastAsia="ja-JP"/>
        </w:rPr>
      </w:pPr>
      <w:r>
        <w:rPr>
          <w:b/>
          <w:bCs/>
          <w:lang w:eastAsia="ja-JP"/>
        </w:rPr>
        <w:t>Prop</w:t>
      </w:r>
      <w:r w:rsidR="004E32CB">
        <w:rPr>
          <w:b/>
          <w:bCs/>
          <w:lang w:eastAsia="ja-JP"/>
        </w:rPr>
        <w:t>osal 3</w:t>
      </w:r>
      <w:r w:rsidRPr="004F7436">
        <w:rPr>
          <w:b/>
          <w:bCs/>
          <w:lang w:eastAsia="ja-JP"/>
        </w:rPr>
        <w:t xml:space="preserve">: </w:t>
      </w:r>
      <w:r w:rsidR="00D4584E">
        <w:rPr>
          <w:b/>
          <w:bCs/>
          <w:lang w:eastAsia="ja-JP"/>
        </w:rPr>
        <w:t xml:space="preserve">RAN2 </w:t>
      </w:r>
      <w:r w:rsidRPr="004F7436">
        <w:rPr>
          <w:b/>
          <w:bCs/>
          <w:lang w:eastAsia="ja-JP"/>
        </w:rPr>
        <w:t>to select “</w:t>
      </w:r>
      <w:r>
        <w:rPr>
          <w:b/>
          <w:bCs/>
          <w:lang w:eastAsia="ja-JP"/>
        </w:rPr>
        <w:t>offload preference indicator</w:t>
      </w:r>
      <w:r w:rsidRPr="004F7436">
        <w:rPr>
          <w:b/>
          <w:bCs/>
          <w:lang w:eastAsia="ja-JP"/>
        </w:rPr>
        <w:t>” RAN assistance parameter for normative specification.</w:t>
      </w:r>
    </w:p>
    <w:p w14:paraId="137655DB" w14:textId="77777777" w:rsidR="008C0523" w:rsidRPr="008C0523" w:rsidRDefault="008C0523" w:rsidP="008937DC">
      <w:pPr>
        <w:rPr>
          <w:i/>
          <w:iCs/>
          <w:lang w:eastAsia="ja-JP"/>
        </w:rPr>
      </w:pPr>
      <w:r w:rsidRPr="008C0523">
        <w:rPr>
          <w:i/>
          <w:iCs/>
          <w:lang w:eastAsia="ja-JP"/>
        </w:rPr>
        <w:t>Note: it is up to SA2/CT1 to decide which parameters (RSRP/RSCP thresholds, offload preference or both) will be included into enhanced ANDSF.</w:t>
      </w:r>
    </w:p>
    <w:p w14:paraId="3DC87372" w14:textId="77777777" w:rsidR="008937DC" w:rsidRDefault="008937DC" w:rsidP="008937DC">
      <w:pPr>
        <w:rPr>
          <w:lang w:eastAsia="ja-JP"/>
        </w:rPr>
      </w:pPr>
      <w:r>
        <w:rPr>
          <w:lang w:eastAsia="ja-JP"/>
        </w:rPr>
        <w:t xml:space="preserve">Assuming “offload preference indicator” is selected for the normative specification, we believe that there is little to none additional information that the following parameters may provide: direct load indication, resource allocation. </w:t>
      </w:r>
    </w:p>
    <w:p w14:paraId="4E01C1CB" w14:textId="776E5329" w:rsidR="008937DC" w:rsidRDefault="008937DC" w:rsidP="008937DC">
      <w:pPr>
        <w:rPr>
          <w:b/>
          <w:bCs/>
          <w:lang w:eastAsia="ja-JP"/>
        </w:rPr>
      </w:pPr>
      <w:r w:rsidRPr="004F7436">
        <w:rPr>
          <w:b/>
          <w:bCs/>
          <w:lang w:eastAsia="ja-JP"/>
        </w:rPr>
        <w:lastRenderedPageBreak/>
        <w:t xml:space="preserve">Proposal </w:t>
      </w:r>
      <w:r w:rsidR="004E32CB">
        <w:rPr>
          <w:b/>
          <w:bCs/>
          <w:lang w:eastAsia="ja-JP"/>
        </w:rPr>
        <w:t>4</w:t>
      </w:r>
      <w:r>
        <w:rPr>
          <w:b/>
          <w:bCs/>
          <w:lang w:eastAsia="ja-JP"/>
        </w:rPr>
        <w:t xml:space="preserve">: </w:t>
      </w:r>
      <w:r w:rsidR="00A40118">
        <w:rPr>
          <w:b/>
          <w:bCs/>
          <w:lang w:eastAsia="ja-JP"/>
        </w:rPr>
        <w:t xml:space="preserve">If </w:t>
      </w:r>
      <w:r>
        <w:rPr>
          <w:b/>
          <w:bCs/>
          <w:lang w:eastAsia="ja-JP"/>
        </w:rPr>
        <w:t xml:space="preserve">“offload preference indicator” is selected for normative specification, do not </w:t>
      </w:r>
      <w:r w:rsidR="00D4584E">
        <w:rPr>
          <w:b/>
          <w:bCs/>
          <w:lang w:eastAsia="ja-JP"/>
        </w:rPr>
        <w:t xml:space="preserve">specify </w:t>
      </w:r>
      <w:r>
        <w:rPr>
          <w:b/>
          <w:bCs/>
          <w:lang w:eastAsia="ja-JP"/>
        </w:rPr>
        <w:t>“load information” and “resource allocation” parameters</w:t>
      </w:r>
      <w:r w:rsidRPr="004F7436">
        <w:rPr>
          <w:b/>
          <w:bCs/>
          <w:lang w:eastAsia="ja-JP"/>
        </w:rPr>
        <w:t>.</w:t>
      </w:r>
    </w:p>
    <w:p w14:paraId="3474595F" w14:textId="0C99E73C" w:rsidR="00A625EA" w:rsidRDefault="00A625EA" w:rsidP="00185148">
      <w:pPr>
        <w:rPr>
          <w:lang w:eastAsia="ja-JP"/>
        </w:rPr>
      </w:pPr>
      <w:r w:rsidRPr="00A625EA">
        <w:rPr>
          <w:lang w:eastAsia="ja-JP"/>
        </w:rPr>
        <w:t>Parameters</w:t>
      </w:r>
      <w:r w:rsidR="00423CC3">
        <w:rPr>
          <w:lang w:eastAsia="ja-JP"/>
        </w:rPr>
        <w:t xml:space="preserve"> to take into account</w:t>
      </w:r>
      <w:r>
        <w:rPr>
          <w:lang w:eastAsia="ja-JP"/>
        </w:rPr>
        <w:t xml:space="preserve">  WLAN load (bss load, WAN metric) are already included in the ANDSF, </w:t>
      </w:r>
      <w:r w:rsidR="002A641D">
        <w:rPr>
          <w:lang w:eastAsia="ja-JP"/>
        </w:rPr>
        <w:t>and</w:t>
      </w:r>
      <w:r w:rsidR="00423CC3">
        <w:rPr>
          <w:lang w:eastAsia="ja-JP"/>
        </w:rPr>
        <w:t xml:space="preserve"> WLAN load information (bss load, WAN metric) are</w:t>
      </w:r>
      <w:r w:rsidR="00185148">
        <w:rPr>
          <w:lang w:eastAsia="ja-JP"/>
        </w:rPr>
        <w:t xml:space="preserve"> available to the UE via WLAN</w:t>
      </w:r>
      <w:r w:rsidR="00423CC3">
        <w:rPr>
          <w:lang w:eastAsia="ja-JP"/>
        </w:rPr>
        <w:t>.</w:t>
      </w:r>
      <w:r>
        <w:rPr>
          <w:lang w:eastAsia="ja-JP"/>
        </w:rPr>
        <w:t xml:space="preserve">  </w:t>
      </w:r>
      <w:r w:rsidR="00423CC3">
        <w:rPr>
          <w:lang w:eastAsia="ja-JP"/>
        </w:rPr>
        <w:t xml:space="preserve">UE </w:t>
      </w:r>
      <w:r>
        <w:rPr>
          <w:lang w:eastAsia="ja-JP"/>
        </w:rPr>
        <w:t xml:space="preserve">WLAN </w:t>
      </w:r>
      <w:r w:rsidR="00423CC3">
        <w:rPr>
          <w:lang w:eastAsia="ja-JP"/>
        </w:rPr>
        <w:t>measu</w:t>
      </w:r>
      <w:r w:rsidR="002A641D">
        <w:rPr>
          <w:lang w:eastAsia="ja-JP"/>
        </w:rPr>
        <w:t>re</w:t>
      </w:r>
      <w:r w:rsidR="00423CC3">
        <w:rPr>
          <w:lang w:eastAsia="ja-JP"/>
        </w:rPr>
        <w:t xml:space="preserve">ments e.g. </w:t>
      </w:r>
      <w:r>
        <w:rPr>
          <w:lang w:eastAsia="ja-JP"/>
        </w:rPr>
        <w:t>RSSI thresholds have the issue of lack of calibration between different vendors.</w:t>
      </w:r>
    </w:p>
    <w:p w14:paraId="6E955612" w14:textId="1F77DA63" w:rsidR="00A625EA" w:rsidRDefault="004E32CB" w:rsidP="008937DC">
      <w:pPr>
        <w:rPr>
          <w:b/>
          <w:bCs/>
          <w:lang w:eastAsia="ja-JP"/>
        </w:rPr>
      </w:pPr>
      <w:r>
        <w:rPr>
          <w:b/>
          <w:bCs/>
          <w:lang w:eastAsia="ja-JP"/>
        </w:rPr>
        <w:t>Proposal 5</w:t>
      </w:r>
      <w:r w:rsidR="00A625EA" w:rsidRPr="00A625EA">
        <w:rPr>
          <w:b/>
          <w:bCs/>
          <w:lang w:eastAsia="ja-JP"/>
        </w:rPr>
        <w:t xml:space="preserve">: </w:t>
      </w:r>
      <w:r w:rsidR="00D4584E">
        <w:rPr>
          <w:b/>
          <w:bCs/>
          <w:lang w:eastAsia="ja-JP"/>
        </w:rPr>
        <w:t xml:space="preserve">RAN2 </w:t>
      </w:r>
      <w:r w:rsidR="00A625EA" w:rsidRPr="00A625EA">
        <w:rPr>
          <w:b/>
          <w:bCs/>
          <w:lang w:eastAsia="ja-JP"/>
        </w:rPr>
        <w:t xml:space="preserve">to </w:t>
      </w:r>
      <w:r w:rsidR="007A1C54">
        <w:rPr>
          <w:b/>
          <w:bCs/>
          <w:lang w:eastAsia="ja-JP"/>
        </w:rPr>
        <w:t xml:space="preserve">decide </w:t>
      </w:r>
      <w:r w:rsidR="00D4584E">
        <w:rPr>
          <w:b/>
          <w:bCs/>
          <w:lang w:eastAsia="ja-JP"/>
        </w:rPr>
        <w:t xml:space="preserve">a) </w:t>
      </w:r>
      <w:r w:rsidR="007A1C54">
        <w:rPr>
          <w:b/>
          <w:bCs/>
          <w:lang w:eastAsia="ja-JP"/>
        </w:rPr>
        <w:t>on</w:t>
      </w:r>
      <w:r w:rsidR="00A625EA" w:rsidRPr="00A625EA">
        <w:rPr>
          <w:b/>
          <w:bCs/>
          <w:lang w:eastAsia="ja-JP"/>
        </w:rPr>
        <w:t xml:space="preserve"> whether WLAN </w:t>
      </w:r>
      <w:r w:rsidR="00423CC3">
        <w:rPr>
          <w:b/>
          <w:bCs/>
          <w:lang w:eastAsia="ja-JP"/>
        </w:rPr>
        <w:t xml:space="preserve">load </w:t>
      </w:r>
      <w:r w:rsidR="00A625EA" w:rsidRPr="00A625EA">
        <w:rPr>
          <w:b/>
          <w:bCs/>
          <w:lang w:eastAsia="ja-JP"/>
        </w:rPr>
        <w:t>related parameters (</w:t>
      </w:r>
      <w:r w:rsidR="002A641D">
        <w:rPr>
          <w:b/>
          <w:bCs/>
          <w:lang w:eastAsia="ja-JP"/>
        </w:rPr>
        <w:t xml:space="preserve">BSS load, </w:t>
      </w:r>
      <w:r w:rsidR="00A625EA" w:rsidRPr="00A625EA">
        <w:rPr>
          <w:b/>
          <w:bCs/>
          <w:lang w:eastAsia="ja-JP"/>
        </w:rPr>
        <w:t>WAN metrics</w:t>
      </w:r>
      <w:r w:rsidR="002A641D">
        <w:rPr>
          <w:b/>
          <w:bCs/>
          <w:lang w:eastAsia="ja-JP"/>
        </w:rPr>
        <w:t>)</w:t>
      </w:r>
      <w:r w:rsidR="00A625EA" w:rsidRPr="00A625EA">
        <w:rPr>
          <w:b/>
          <w:bCs/>
          <w:lang w:eastAsia="ja-JP"/>
        </w:rPr>
        <w:t xml:space="preserve"> should </w:t>
      </w:r>
      <w:r w:rsidR="00185148">
        <w:rPr>
          <w:b/>
          <w:bCs/>
          <w:lang w:eastAsia="ja-JP"/>
        </w:rPr>
        <w:t xml:space="preserve">be </w:t>
      </w:r>
      <w:r w:rsidR="00264CFF">
        <w:rPr>
          <w:b/>
          <w:bCs/>
          <w:lang w:eastAsia="ja-JP"/>
        </w:rPr>
        <w:t>used by</w:t>
      </w:r>
      <w:r w:rsidR="00185148">
        <w:rPr>
          <w:b/>
          <w:bCs/>
          <w:lang w:eastAsia="ja-JP"/>
        </w:rPr>
        <w:t xml:space="preserve"> RAN</w:t>
      </w:r>
      <w:r w:rsidR="00264CFF">
        <w:rPr>
          <w:b/>
          <w:bCs/>
          <w:lang w:eastAsia="ja-JP"/>
        </w:rPr>
        <w:t xml:space="preserve"> rules</w:t>
      </w:r>
      <w:r w:rsidR="002A641D">
        <w:rPr>
          <w:b/>
          <w:bCs/>
          <w:lang w:eastAsia="ja-JP"/>
        </w:rPr>
        <w:t>;</w:t>
      </w:r>
      <w:r w:rsidR="00423CC3">
        <w:rPr>
          <w:b/>
          <w:bCs/>
          <w:lang w:eastAsia="ja-JP"/>
        </w:rPr>
        <w:t xml:space="preserve"> b) </w:t>
      </w:r>
      <w:r w:rsidR="00274144">
        <w:rPr>
          <w:b/>
          <w:bCs/>
          <w:lang w:eastAsia="ja-JP"/>
        </w:rPr>
        <w:t xml:space="preserve">on whether WLAN UE measurement </w:t>
      </w:r>
      <w:r w:rsidR="00202796">
        <w:rPr>
          <w:b/>
          <w:bCs/>
          <w:lang w:eastAsia="ja-JP"/>
        </w:rPr>
        <w:t xml:space="preserve">e.g. </w:t>
      </w:r>
      <w:r w:rsidR="00274144">
        <w:rPr>
          <w:b/>
          <w:bCs/>
          <w:lang w:eastAsia="ja-JP"/>
        </w:rPr>
        <w:t>RSSI should be used by RAN rules and enhanced ANDSF in Rel-12</w:t>
      </w:r>
      <w:r w:rsidR="00A625EA" w:rsidRPr="00A625EA">
        <w:rPr>
          <w:b/>
          <w:bCs/>
          <w:lang w:eastAsia="ja-JP"/>
        </w:rPr>
        <w:t>.</w:t>
      </w:r>
    </w:p>
    <w:p w14:paraId="7213D218" w14:textId="77777777" w:rsidR="008C0523" w:rsidRDefault="008C0523" w:rsidP="008C0523">
      <w:pPr>
        <w:rPr>
          <w:b/>
          <w:bCs/>
          <w:u w:val="single"/>
          <w:lang w:eastAsia="ja-JP"/>
        </w:rPr>
      </w:pPr>
      <w:r w:rsidRPr="008C0523">
        <w:rPr>
          <w:b/>
          <w:bCs/>
          <w:u w:val="single"/>
          <w:lang w:eastAsia="ja-JP"/>
        </w:rPr>
        <w:t>CN support for RAN solution without ANDSF</w:t>
      </w:r>
    </w:p>
    <w:p w14:paraId="7D6FCFBC" w14:textId="77777777" w:rsidR="008C0523" w:rsidRDefault="00F53BAE" w:rsidP="008937DC">
      <w:pPr>
        <w:rPr>
          <w:lang w:eastAsia="ja-JP"/>
        </w:rPr>
      </w:pPr>
      <w:r>
        <w:rPr>
          <w:lang w:eastAsia="ja-JP"/>
        </w:rPr>
        <w:t xml:space="preserve">As discussed in a separate contribution [3], we believe that RAN solution without ANDSF should work at APN offload granularity. </w:t>
      </w:r>
    </w:p>
    <w:p w14:paraId="45816A97" w14:textId="77777777" w:rsidR="00CD73F4" w:rsidRDefault="00CD73F4" w:rsidP="00CD73F4">
      <w:pPr>
        <w:rPr>
          <w:lang w:eastAsia="ja-JP"/>
        </w:rPr>
      </w:pPr>
      <w:r>
        <w:rPr>
          <w:lang w:eastAsia="ja-JP"/>
        </w:rPr>
        <w:t>When RAN solution is deployed without ANDSF, the UE needs to know which APNs may be offloaded to WLAN. There are two possible options to convey this information to the UE:</w:t>
      </w:r>
    </w:p>
    <w:p w14:paraId="10E2F01C" w14:textId="77777777" w:rsidR="00CD73F4" w:rsidRDefault="00CD73F4" w:rsidP="00CD73F4">
      <w:pPr>
        <w:numPr>
          <w:ilvl w:val="0"/>
          <w:numId w:val="20"/>
        </w:numPr>
        <w:rPr>
          <w:lang w:eastAsia="ja-JP"/>
        </w:rPr>
      </w:pPr>
      <w:r>
        <w:rPr>
          <w:lang w:eastAsia="ja-JP"/>
        </w:rPr>
        <w:t>RRC signalling</w:t>
      </w:r>
    </w:p>
    <w:p w14:paraId="6D22200F" w14:textId="77777777" w:rsidR="00CD73F4" w:rsidRDefault="00CD73F4" w:rsidP="00CD73F4">
      <w:pPr>
        <w:numPr>
          <w:ilvl w:val="0"/>
          <w:numId w:val="20"/>
        </w:numPr>
        <w:rPr>
          <w:lang w:eastAsia="ja-JP"/>
        </w:rPr>
      </w:pPr>
      <w:r>
        <w:rPr>
          <w:lang w:eastAsia="ja-JP"/>
        </w:rPr>
        <w:t>NAS signalling</w:t>
      </w:r>
    </w:p>
    <w:p w14:paraId="5134E100" w14:textId="77777777" w:rsidR="00CD73F4" w:rsidRDefault="00CD73F4" w:rsidP="00CD73F4">
      <w:pPr>
        <w:rPr>
          <w:lang w:eastAsia="ja-JP"/>
        </w:rPr>
      </w:pPr>
      <w:r>
        <w:rPr>
          <w:lang w:eastAsia="ja-JP"/>
        </w:rPr>
        <w:t>If RRC signalling is used, the network indicates to the UE which bearers may be offloaded and the UE offloads all bearers from the PDN connection the signalled bearer belongs to. It must be noted that if the first option (RRC signalling) is selected, this information need to be made available to the (e)NB, so CN will be involved regardless of the option selected.</w:t>
      </w:r>
    </w:p>
    <w:p w14:paraId="74A89915" w14:textId="77777777" w:rsidR="00CD73F4" w:rsidRDefault="00CD73F4" w:rsidP="00CD73F4">
      <w:pPr>
        <w:rPr>
          <w:b/>
          <w:bCs/>
          <w:lang w:eastAsia="ja-JP"/>
        </w:rPr>
      </w:pPr>
      <w:r w:rsidRPr="005D0A45">
        <w:rPr>
          <w:b/>
          <w:bCs/>
          <w:lang w:eastAsia="ja-JP"/>
        </w:rPr>
        <w:t>Observation 1: Information about which APNs may be offloaded to WLAN may be conveyed to the UE via RRC or NAS signalling, but CN has to be involved in both cases.</w:t>
      </w:r>
    </w:p>
    <w:p w14:paraId="0305C3E7" w14:textId="5401CC60" w:rsidR="005D0A45" w:rsidRDefault="00CD73F4" w:rsidP="00063751">
      <w:pPr>
        <w:rPr>
          <w:b/>
          <w:bCs/>
          <w:lang w:eastAsia="ja-JP"/>
        </w:rPr>
      </w:pPr>
      <w:r>
        <w:rPr>
          <w:b/>
          <w:bCs/>
          <w:lang w:eastAsia="ja-JP"/>
        </w:rPr>
        <w:t xml:space="preserve">Proposal </w:t>
      </w:r>
      <w:r w:rsidR="004E32CB">
        <w:rPr>
          <w:b/>
          <w:bCs/>
          <w:lang w:eastAsia="ja-JP"/>
        </w:rPr>
        <w:t>6</w:t>
      </w:r>
      <w:r w:rsidR="00185148">
        <w:rPr>
          <w:b/>
          <w:bCs/>
          <w:lang w:eastAsia="ja-JP"/>
        </w:rPr>
        <w:t>:</w:t>
      </w:r>
      <w:r>
        <w:rPr>
          <w:b/>
          <w:bCs/>
          <w:lang w:eastAsia="ja-JP"/>
        </w:rPr>
        <w:t xml:space="preserve"> </w:t>
      </w:r>
      <w:r w:rsidR="00D4584E">
        <w:rPr>
          <w:b/>
          <w:bCs/>
          <w:lang w:eastAsia="ja-JP"/>
        </w:rPr>
        <w:t xml:space="preserve">RAN2 </w:t>
      </w:r>
      <w:r>
        <w:rPr>
          <w:b/>
          <w:bCs/>
          <w:lang w:eastAsia="ja-JP"/>
        </w:rPr>
        <w:t>to discuss which option is preferable</w:t>
      </w:r>
      <w:r w:rsidR="00063751">
        <w:rPr>
          <w:b/>
          <w:bCs/>
          <w:lang w:eastAsia="ja-JP"/>
        </w:rPr>
        <w:t xml:space="preserve"> and to ensure that the decision is aligned with SA2/CT1</w:t>
      </w:r>
      <w:r>
        <w:rPr>
          <w:b/>
          <w:bCs/>
          <w:lang w:eastAsia="ja-JP"/>
        </w:rPr>
        <w:t>.</w:t>
      </w:r>
    </w:p>
    <w:p w14:paraId="0F391F68" w14:textId="77777777" w:rsidR="009327EA" w:rsidRDefault="009327EA" w:rsidP="009327EA">
      <w:pPr>
        <w:rPr>
          <w:lang w:eastAsia="ja-JP"/>
        </w:rPr>
      </w:pPr>
      <w:r>
        <w:rPr>
          <w:lang w:eastAsia="ja-JP"/>
        </w:rPr>
        <w:t>Solution based on RAN rules may be deployed with and without ANDSF. Operators that rely on ANDSF enhanced with RAN parameters (discussed above) may wish to disable RAN rules, as otherwise enhanced ANDSF policies and RAN rules that make use of the same parameters (e.g. RSRP/RSCP thresholds, offload preference indicator) may create conflicts. Therefore, it is proposed that ANDSF is enhanced with parameter which can be used to disable RAN rules.</w:t>
      </w:r>
    </w:p>
    <w:p w14:paraId="1D768BE3" w14:textId="77777777" w:rsidR="009327EA" w:rsidRDefault="004E32CB" w:rsidP="0090104E">
      <w:pPr>
        <w:rPr>
          <w:b/>
          <w:bCs/>
          <w:lang w:eastAsia="ja-JP"/>
        </w:rPr>
      </w:pPr>
      <w:r>
        <w:rPr>
          <w:b/>
          <w:bCs/>
          <w:lang w:eastAsia="ja-JP"/>
        </w:rPr>
        <w:t>Proposal 7</w:t>
      </w:r>
      <w:r w:rsidR="00185148">
        <w:rPr>
          <w:b/>
          <w:bCs/>
          <w:lang w:eastAsia="ja-JP"/>
        </w:rPr>
        <w:t xml:space="preserve">: </w:t>
      </w:r>
      <w:r w:rsidR="009327EA" w:rsidRPr="0090104E">
        <w:rPr>
          <w:b/>
          <w:bCs/>
          <w:lang w:eastAsia="ja-JP"/>
        </w:rPr>
        <w:t>ANDSF is enhanced with parameter which can be used to disable RAN rules.</w:t>
      </w:r>
    </w:p>
    <w:p w14:paraId="67E1494C" w14:textId="7B0BA0E2" w:rsidR="00063751" w:rsidRPr="008F18FF" w:rsidRDefault="00063751" w:rsidP="00063751">
      <w:pPr>
        <w:rPr>
          <w:lang w:eastAsia="ja-JP"/>
        </w:rPr>
      </w:pPr>
      <w:r w:rsidRPr="008F18FF">
        <w:rPr>
          <w:lang w:eastAsia="ja-JP"/>
        </w:rPr>
        <w:t>RAN2 should send a</w:t>
      </w:r>
      <w:r w:rsidR="00407C5C">
        <w:rPr>
          <w:lang w:eastAsia="ja-JP"/>
        </w:rPr>
        <w:t>n</w:t>
      </w:r>
      <w:r w:rsidRPr="008F18FF">
        <w:rPr>
          <w:lang w:eastAsia="ja-JP"/>
        </w:rPr>
        <w:t xml:space="preserve"> LS to SA2/CT1 to communicat</w:t>
      </w:r>
      <w:r w:rsidR="00662FD3">
        <w:rPr>
          <w:lang w:eastAsia="ja-JP"/>
        </w:rPr>
        <w:t>e</w:t>
      </w:r>
      <w:r w:rsidRPr="008F18FF">
        <w:rPr>
          <w:lang w:eastAsia="ja-JP"/>
        </w:rPr>
        <w:t xml:space="preserve"> the above agreements.</w:t>
      </w:r>
    </w:p>
    <w:p w14:paraId="48C5CD8A" w14:textId="0827FAA3" w:rsidR="00063751" w:rsidRPr="0090104E" w:rsidRDefault="00063751" w:rsidP="003F7392">
      <w:pPr>
        <w:rPr>
          <w:b/>
          <w:bCs/>
          <w:lang w:eastAsia="ja-JP"/>
        </w:rPr>
      </w:pPr>
      <w:r>
        <w:rPr>
          <w:b/>
          <w:bCs/>
          <w:lang w:eastAsia="ja-JP"/>
        </w:rPr>
        <w:t xml:space="preserve">Proposal </w:t>
      </w:r>
      <w:r w:rsidR="003F7392">
        <w:rPr>
          <w:b/>
          <w:bCs/>
          <w:lang w:eastAsia="ja-JP"/>
        </w:rPr>
        <w:t>8</w:t>
      </w:r>
      <w:r>
        <w:rPr>
          <w:b/>
          <w:bCs/>
          <w:lang w:eastAsia="ja-JP"/>
        </w:rPr>
        <w:t xml:space="preserve">: </w:t>
      </w:r>
      <w:r w:rsidR="00D4584E">
        <w:rPr>
          <w:b/>
          <w:bCs/>
          <w:lang w:eastAsia="ja-JP"/>
        </w:rPr>
        <w:t xml:space="preserve">RAN2 </w:t>
      </w:r>
      <w:r>
        <w:rPr>
          <w:b/>
          <w:bCs/>
          <w:lang w:eastAsia="ja-JP"/>
        </w:rPr>
        <w:t>to send a</w:t>
      </w:r>
      <w:r w:rsidR="00407C5C">
        <w:rPr>
          <w:b/>
          <w:bCs/>
          <w:lang w:eastAsia="ja-JP"/>
        </w:rPr>
        <w:t>n</w:t>
      </w:r>
      <w:r>
        <w:rPr>
          <w:b/>
          <w:bCs/>
          <w:lang w:eastAsia="ja-JP"/>
        </w:rPr>
        <w:t xml:space="preserve"> LS to SA2/CT1 to communicat</w:t>
      </w:r>
      <w:r w:rsidR="00662FD3">
        <w:rPr>
          <w:b/>
          <w:bCs/>
          <w:lang w:eastAsia="ja-JP"/>
        </w:rPr>
        <w:t>e</w:t>
      </w:r>
      <w:r>
        <w:rPr>
          <w:b/>
          <w:bCs/>
          <w:lang w:eastAsia="ja-JP"/>
        </w:rPr>
        <w:t xml:space="preserve"> the above agreements.</w:t>
      </w:r>
    </w:p>
    <w:p w14:paraId="676AF44F" w14:textId="77777777" w:rsidR="00ED7991" w:rsidRPr="00ED7991" w:rsidRDefault="00ED7991" w:rsidP="00ED7991">
      <w:pPr>
        <w:pStyle w:val="Heading1"/>
        <w:rPr>
          <w:lang w:eastAsia="ja-JP"/>
        </w:rPr>
      </w:pPr>
      <w:r>
        <w:rPr>
          <w:lang w:eastAsia="ja-JP"/>
        </w:rPr>
        <w:t>3. Conclusions</w:t>
      </w:r>
    </w:p>
    <w:p w14:paraId="0D2B57FD" w14:textId="77777777" w:rsidR="00532ED8" w:rsidRDefault="000B67C3" w:rsidP="00CD73F4">
      <w:pPr>
        <w:rPr>
          <w:lang w:eastAsia="ja-JP"/>
        </w:rPr>
      </w:pPr>
      <w:r>
        <w:rPr>
          <w:lang w:eastAsia="ja-JP"/>
        </w:rPr>
        <w:t xml:space="preserve">It is proposed to agree the </w:t>
      </w:r>
      <w:r w:rsidR="00CD73F4">
        <w:rPr>
          <w:lang w:eastAsia="ja-JP"/>
        </w:rPr>
        <w:t xml:space="preserve">following </w:t>
      </w:r>
      <w:r>
        <w:rPr>
          <w:lang w:eastAsia="ja-JP"/>
        </w:rPr>
        <w:t>and to communicat</w:t>
      </w:r>
      <w:r w:rsidR="00CD73F4">
        <w:rPr>
          <w:lang w:eastAsia="ja-JP"/>
        </w:rPr>
        <w:t>e the agreements to SA2 and CT1:</w:t>
      </w:r>
    </w:p>
    <w:p w14:paraId="52DB3DDB" w14:textId="77777777" w:rsidR="00CD73F4" w:rsidRDefault="00CD73F4" w:rsidP="00CD73F4">
      <w:pPr>
        <w:rPr>
          <w:b/>
          <w:bCs/>
          <w:lang w:eastAsia="ja-JP"/>
        </w:rPr>
      </w:pPr>
      <w:r w:rsidRPr="004F7436">
        <w:rPr>
          <w:b/>
          <w:bCs/>
          <w:lang w:eastAsia="ja-JP"/>
        </w:rPr>
        <w:t xml:space="preserve">Proposal 1: </w:t>
      </w:r>
      <w:r w:rsidR="007E6A0B">
        <w:rPr>
          <w:b/>
          <w:bCs/>
          <w:lang w:eastAsia="ja-JP"/>
        </w:rPr>
        <w:t xml:space="preserve">RAN2 </w:t>
      </w:r>
      <w:r w:rsidRPr="004F7436">
        <w:rPr>
          <w:b/>
          <w:bCs/>
          <w:lang w:eastAsia="ja-JP"/>
        </w:rPr>
        <w:t xml:space="preserve">to select </w:t>
      </w:r>
      <w:r w:rsidR="00F23671">
        <w:rPr>
          <w:b/>
          <w:bCs/>
          <w:lang w:eastAsia="ja-JP"/>
        </w:rPr>
        <w:t xml:space="preserve">either </w:t>
      </w:r>
      <w:r w:rsidRPr="004F7436">
        <w:rPr>
          <w:b/>
          <w:bCs/>
          <w:lang w:eastAsia="ja-JP"/>
        </w:rPr>
        <w:t>“RSRP/</w:t>
      </w:r>
      <w:r w:rsidR="000D2046">
        <w:rPr>
          <w:b/>
          <w:bCs/>
          <w:lang w:eastAsia="ja-JP"/>
        </w:rPr>
        <w:t xml:space="preserve">CPICH </w:t>
      </w:r>
      <w:r w:rsidRPr="004F7436">
        <w:rPr>
          <w:b/>
          <w:bCs/>
          <w:lang w:eastAsia="ja-JP"/>
        </w:rPr>
        <w:t xml:space="preserve">RSCP threshold” </w:t>
      </w:r>
      <w:r w:rsidR="00F23671">
        <w:rPr>
          <w:b/>
          <w:bCs/>
          <w:lang w:eastAsia="ja-JP"/>
        </w:rPr>
        <w:t xml:space="preserve">or </w:t>
      </w:r>
      <w:r w:rsidR="000D2046">
        <w:rPr>
          <w:b/>
          <w:bCs/>
          <w:lang w:eastAsia="ja-JP"/>
        </w:rPr>
        <w:t xml:space="preserve">measured cell quality value </w:t>
      </w:r>
      <w:r w:rsidR="00F23671">
        <w:rPr>
          <w:b/>
          <w:bCs/>
          <w:lang w:eastAsia="ja-JP"/>
        </w:rPr>
        <w:t>“RSRQ</w:t>
      </w:r>
      <w:r w:rsidR="000D2046">
        <w:rPr>
          <w:b/>
          <w:bCs/>
          <w:lang w:eastAsia="ja-JP"/>
        </w:rPr>
        <w:t>/</w:t>
      </w:r>
      <w:r w:rsidR="000D2046" w:rsidRPr="000D2046">
        <w:t xml:space="preserve"> </w:t>
      </w:r>
      <w:r w:rsidR="000D2046" w:rsidRPr="00B47236">
        <w:t>CPICH E</w:t>
      </w:r>
      <w:r w:rsidR="000D2046" w:rsidRPr="00B47236">
        <w:rPr>
          <w:position w:val="-6"/>
        </w:rPr>
        <w:t>c</w:t>
      </w:r>
      <w:r w:rsidR="000D2046" w:rsidRPr="00B47236">
        <w:t>/N</w:t>
      </w:r>
      <w:r w:rsidR="000D2046" w:rsidRPr="00B47236">
        <w:rPr>
          <w:kern w:val="16"/>
          <w:position w:val="-6"/>
          <w:sz w:val="16"/>
        </w:rPr>
        <w:t>0</w:t>
      </w:r>
      <w:r w:rsidR="00F23671">
        <w:rPr>
          <w:b/>
          <w:bCs/>
          <w:lang w:eastAsia="ja-JP"/>
        </w:rPr>
        <w:t xml:space="preserve"> threshold” (or both) </w:t>
      </w:r>
      <w:r w:rsidRPr="004F7436">
        <w:rPr>
          <w:b/>
          <w:bCs/>
          <w:lang w:eastAsia="ja-JP"/>
        </w:rPr>
        <w:t>RAN assistance parameter for normative specification.</w:t>
      </w:r>
    </w:p>
    <w:p w14:paraId="3FE0D632" w14:textId="00C6EE80" w:rsidR="004E32CB" w:rsidRDefault="004E32CB" w:rsidP="004E32CB">
      <w:pPr>
        <w:rPr>
          <w:b/>
          <w:bCs/>
          <w:lang w:eastAsia="ja-JP"/>
        </w:rPr>
      </w:pPr>
      <w:r w:rsidRPr="00F676ED">
        <w:rPr>
          <w:b/>
          <w:bCs/>
          <w:lang w:eastAsia="ja-JP"/>
        </w:rPr>
        <w:t xml:space="preserve">Proposal 2: </w:t>
      </w:r>
      <w:r w:rsidR="007E6A0B">
        <w:rPr>
          <w:b/>
          <w:bCs/>
          <w:lang w:eastAsia="ja-JP"/>
        </w:rPr>
        <w:t>RAN2 t</w:t>
      </w:r>
      <w:r w:rsidRPr="00F676ED">
        <w:rPr>
          <w:b/>
          <w:bCs/>
          <w:lang w:eastAsia="ja-JP"/>
        </w:rPr>
        <w:t>o select WLAN identifiers assistance information for normative specification.</w:t>
      </w:r>
    </w:p>
    <w:p w14:paraId="2F861BA0" w14:textId="77777777" w:rsidR="00CD73F4" w:rsidRDefault="00CD73F4" w:rsidP="004E32CB">
      <w:pPr>
        <w:rPr>
          <w:b/>
          <w:bCs/>
          <w:lang w:eastAsia="ja-JP"/>
        </w:rPr>
      </w:pPr>
      <w:r>
        <w:rPr>
          <w:b/>
          <w:bCs/>
          <w:lang w:eastAsia="ja-JP"/>
        </w:rPr>
        <w:t xml:space="preserve">Proposal </w:t>
      </w:r>
      <w:r w:rsidR="004E32CB">
        <w:rPr>
          <w:b/>
          <w:bCs/>
          <w:lang w:eastAsia="ja-JP"/>
        </w:rPr>
        <w:t>3</w:t>
      </w:r>
      <w:r w:rsidRPr="004F7436">
        <w:rPr>
          <w:b/>
          <w:bCs/>
          <w:lang w:eastAsia="ja-JP"/>
        </w:rPr>
        <w:t xml:space="preserve">: </w:t>
      </w:r>
      <w:r w:rsidR="007E6A0B">
        <w:rPr>
          <w:b/>
          <w:bCs/>
          <w:lang w:eastAsia="ja-JP"/>
        </w:rPr>
        <w:t xml:space="preserve">RAN2 </w:t>
      </w:r>
      <w:r w:rsidRPr="004F7436">
        <w:rPr>
          <w:b/>
          <w:bCs/>
          <w:lang w:eastAsia="ja-JP"/>
        </w:rPr>
        <w:t>to select “</w:t>
      </w:r>
      <w:r>
        <w:rPr>
          <w:b/>
          <w:bCs/>
          <w:lang w:eastAsia="ja-JP"/>
        </w:rPr>
        <w:t>offload preference indicator</w:t>
      </w:r>
      <w:r w:rsidRPr="004F7436">
        <w:rPr>
          <w:b/>
          <w:bCs/>
          <w:lang w:eastAsia="ja-JP"/>
        </w:rPr>
        <w:t>” RAN assistance parameter for normative specification.</w:t>
      </w:r>
    </w:p>
    <w:p w14:paraId="46DE8C56" w14:textId="3ADD9CF9" w:rsidR="00CD73F4" w:rsidRDefault="00CD73F4" w:rsidP="00CD73F4">
      <w:pPr>
        <w:rPr>
          <w:b/>
          <w:bCs/>
          <w:lang w:eastAsia="ja-JP"/>
        </w:rPr>
      </w:pPr>
      <w:r w:rsidRPr="004F7436">
        <w:rPr>
          <w:b/>
          <w:bCs/>
          <w:lang w:eastAsia="ja-JP"/>
        </w:rPr>
        <w:t xml:space="preserve">Proposal </w:t>
      </w:r>
      <w:r w:rsidR="004E32CB">
        <w:rPr>
          <w:b/>
          <w:bCs/>
          <w:lang w:eastAsia="ja-JP"/>
        </w:rPr>
        <w:t>4</w:t>
      </w:r>
      <w:r>
        <w:rPr>
          <w:b/>
          <w:bCs/>
          <w:lang w:eastAsia="ja-JP"/>
        </w:rPr>
        <w:t xml:space="preserve">: </w:t>
      </w:r>
      <w:r w:rsidR="00A40118">
        <w:rPr>
          <w:b/>
          <w:bCs/>
          <w:lang w:eastAsia="ja-JP"/>
        </w:rPr>
        <w:t xml:space="preserve">If </w:t>
      </w:r>
      <w:r>
        <w:rPr>
          <w:b/>
          <w:bCs/>
          <w:lang w:eastAsia="ja-JP"/>
        </w:rPr>
        <w:t xml:space="preserve">“offload preference indicator” is selected for normative specification, do not </w:t>
      </w:r>
      <w:r w:rsidR="007E6A0B">
        <w:rPr>
          <w:b/>
          <w:bCs/>
          <w:lang w:eastAsia="ja-JP"/>
        </w:rPr>
        <w:t xml:space="preserve">specify </w:t>
      </w:r>
      <w:r>
        <w:rPr>
          <w:b/>
          <w:bCs/>
          <w:lang w:eastAsia="ja-JP"/>
        </w:rPr>
        <w:t>“load information” and “resource allocation” parameters</w:t>
      </w:r>
      <w:r w:rsidRPr="004F7436">
        <w:rPr>
          <w:b/>
          <w:bCs/>
          <w:lang w:eastAsia="ja-JP"/>
        </w:rPr>
        <w:t>.</w:t>
      </w:r>
    </w:p>
    <w:p w14:paraId="62BA9675" w14:textId="6FD5B953" w:rsidR="00CD73F4" w:rsidRDefault="004E32CB" w:rsidP="00CD73F4">
      <w:pPr>
        <w:rPr>
          <w:b/>
          <w:bCs/>
          <w:lang w:eastAsia="ja-JP"/>
        </w:rPr>
      </w:pPr>
      <w:r>
        <w:rPr>
          <w:b/>
          <w:bCs/>
          <w:lang w:eastAsia="ja-JP"/>
        </w:rPr>
        <w:t>Proposal 5</w:t>
      </w:r>
      <w:r w:rsidR="00CD73F4" w:rsidRPr="00A625EA">
        <w:rPr>
          <w:b/>
          <w:bCs/>
          <w:lang w:eastAsia="ja-JP"/>
        </w:rPr>
        <w:t xml:space="preserve">: </w:t>
      </w:r>
      <w:r w:rsidR="007E6A0B">
        <w:rPr>
          <w:b/>
          <w:bCs/>
          <w:lang w:eastAsia="ja-JP"/>
        </w:rPr>
        <w:t xml:space="preserve">RAN2 </w:t>
      </w:r>
      <w:r w:rsidR="00CD73F4" w:rsidRPr="00A625EA">
        <w:rPr>
          <w:b/>
          <w:bCs/>
          <w:lang w:eastAsia="ja-JP"/>
        </w:rPr>
        <w:t xml:space="preserve">to </w:t>
      </w:r>
      <w:r w:rsidR="007A1C54">
        <w:rPr>
          <w:b/>
          <w:bCs/>
          <w:lang w:eastAsia="ja-JP"/>
        </w:rPr>
        <w:t xml:space="preserve">decide </w:t>
      </w:r>
      <w:r w:rsidR="007E6A0B">
        <w:rPr>
          <w:b/>
          <w:bCs/>
          <w:lang w:eastAsia="ja-JP"/>
        </w:rPr>
        <w:t xml:space="preserve">a) </w:t>
      </w:r>
      <w:r w:rsidR="007A1C54">
        <w:rPr>
          <w:b/>
          <w:bCs/>
          <w:lang w:eastAsia="ja-JP"/>
        </w:rPr>
        <w:t>on</w:t>
      </w:r>
      <w:r w:rsidR="00CD73F4" w:rsidRPr="00A625EA">
        <w:rPr>
          <w:b/>
          <w:bCs/>
          <w:lang w:eastAsia="ja-JP"/>
        </w:rPr>
        <w:t xml:space="preserve">whether WLAN </w:t>
      </w:r>
      <w:r w:rsidR="002A641D">
        <w:rPr>
          <w:b/>
          <w:bCs/>
          <w:lang w:eastAsia="ja-JP"/>
        </w:rPr>
        <w:t xml:space="preserve">load </w:t>
      </w:r>
      <w:r w:rsidR="00CD73F4" w:rsidRPr="00A625EA">
        <w:rPr>
          <w:b/>
          <w:bCs/>
          <w:lang w:eastAsia="ja-JP"/>
        </w:rPr>
        <w:t>related parameters (</w:t>
      </w:r>
      <w:r w:rsidR="002A641D">
        <w:rPr>
          <w:b/>
          <w:bCs/>
          <w:lang w:eastAsia="ja-JP"/>
        </w:rPr>
        <w:t xml:space="preserve">BSS load, </w:t>
      </w:r>
      <w:r w:rsidR="00CD73F4" w:rsidRPr="00A625EA">
        <w:rPr>
          <w:b/>
          <w:bCs/>
          <w:lang w:eastAsia="ja-JP"/>
        </w:rPr>
        <w:t>WAN metrics</w:t>
      </w:r>
      <w:r w:rsidR="002A641D">
        <w:rPr>
          <w:b/>
          <w:bCs/>
          <w:lang w:eastAsia="ja-JP"/>
        </w:rPr>
        <w:t>)</w:t>
      </w:r>
      <w:r w:rsidR="00CD73F4" w:rsidRPr="00A625EA">
        <w:rPr>
          <w:b/>
          <w:bCs/>
          <w:lang w:eastAsia="ja-JP"/>
        </w:rPr>
        <w:t xml:space="preserve"> should be used by RAN rules</w:t>
      </w:r>
      <w:r w:rsidR="002A641D">
        <w:rPr>
          <w:b/>
          <w:bCs/>
          <w:lang w:eastAsia="ja-JP"/>
        </w:rPr>
        <w:t xml:space="preserve">; b) </w:t>
      </w:r>
      <w:r w:rsidR="007A1C54">
        <w:rPr>
          <w:b/>
          <w:bCs/>
          <w:lang w:eastAsia="ja-JP"/>
        </w:rPr>
        <w:t>on</w:t>
      </w:r>
      <w:r w:rsidR="002A641D">
        <w:rPr>
          <w:b/>
          <w:bCs/>
          <w:lang w:eastAsia="ja-JP"/>
        </w:rPr>
        <w:t xml:space="preserve"> whether WLAN UE measurement </w:t>
      </w:r>
      <w:r w:rsidR="007312EA">
        <w:rPr>
          <w:b/>
          <w:bCs/>
          <w:lang w:eastAsia="ja-JP"/>
        </w:rPr>
        <w:t xml:space="preserve">e.g. </w:t>
      </w:r>
      <w:r w:rsidR="002A641D">
        <w:rPr>
          <w:b/>
          <w:bCs/>
          <w:lang w:eastAsia="ja-JP"/>
        </w:rPr>
        <w:t>RSSI should be used</w:t>
      </w:r>
      <w:r w:rsidR="009C443A">
        <w:rPr>
          <w:b/>
          <w:bCs/>
          <w:lang w:eastAsia="ja-JP"/>
        </w:rPr>
        <w:t xml:space="preserve"> by RAN rules and enhanced ANDSF</w:t>
      </w:r>
      <w:r w:rsidR="00274144">
        <w:rPr>
          <w:b/>
          <w:bCs/>
          <w:lang w:eastAsia="ja-JP"/>
        </w:rPr>
        <w:t xml:space="preserve"> in Rel-12</w:t>
      </w:r>
      <w:r w:rsidR="00CD73F4" w:rsidRPr="00A625EA">
        <w:rPr>
          <w:b/>
          <w:bCs/>
          <w:lang w:eastAsia="ja-JP"/>
        </w:rPr>
        <w:t>.</w:t>
      </w:r>
    </w:p>
    <w:p w14:paraId="2B2AF0D4" w14:textId="7533873B" w:rsidR="00CD73F4" w:rsidRDefault="00CD73F4" w:rsidP="00063751">
      <w:pPr>
        <w:rPr>
          <w:b/>
          <w:bCs/>
          <w:lang w:eastAsia="ja-JP"/>
        </w:rPr>
      </w:pPr>
      <w:r>
        <w:rPr>
          <w:b/>
          <w:bCs/>
          <w:lang w:eastAsia="ja-JP"/>
        </w:rPr>
        <w:t xml:space="preserve">Proposal </w:t>
      </w:r>
      <w:r w:rsidR="004E32CB">
        <w:rPr>
          <w:b/>
          <w:bCs/>
          <w:lang w:eastAsia="ja-JP"/>
        </w:rPr>
        <w:t>6</w:t>
      </w:r>
      <w:r w:rsidR="00185148">
        <w:rPr>
          <w:b/>
          <w:bCs/>
          <w:lang w:eastAsia="ja-JP"/>
        </w:rPr>
        <w:t>:</w:t>
      </w:r>
      <w:r>
        <w:rPr>
          <w:b/>
          <w:bCs/>
          <w:lang w:eastAsia="ja-JP"/>
        </w:rPr>
        <w:t xml:space="preserve"> </w:t>
      </w:r>
      <w:r w:rsidR="00286FE6">
        <w:rPr>
          <w:b/>
          <w:bCs/>
          <w:lang w:eastAsia="ja-JP"/>
        </w:rPr>
        <w:t xml:space="preserve">RAN2 </w:t>
      </w:r>
      <w:r>
        <w:rPr>
          <w:b/>
          <w:bCs/>
          <w:lang w:eastAsia="ja-JP"/>
        </w:rPr>
        <w:t xml:space="preserve">to discuss which option </w:t>
      </w:r>
      <w:r w:rsidR="00185148">
        <w:rPr>
          <w:b/>
          <w:bCs/>
          <w:lang w:eastAsia="ja-JP"/>
        </w:rPr>
        <w:t xml:space="preserve">of conveying information about which APNs may be offloaded to WLAN (RRC or NAS signalling) </w:t>
      </w:r>
      <w:r>
        <w:rPr>
          <w:b/>
          <w:bCs/>
          <w:lang w:eastAsia="ja-JP"/>
        </w:rPr>
        <w:t>is preferable</w:t>
      </w:r>
      <w:r w:rsidR="00063751">
        <w:rPr>
          <w:b/>
          <w:bCs/>
          <w:lang w:eastAsia="ja-JP"/>
        </w:rPr>
        <w:t xml:space="preserve"> and to ensure that the decision is aligned with SA2/CT1</w:t>
      </w:r>
      <w:r>
        <w:rPr>
          <w:b/>
          <w:bCs/>
          <w:lang w:eastAsia="ja-JP"/>
        </w:rPr>
        <w:t>.</w:t>
      </w:r>
    </w:p>
    <w:p w14:paraId="2965C531" w14:textId="77777777" w:rsidR="0090104E" w:rsidRDefault="004E32CB" w:rsidP="0090104E">
      <w:pPr>
        <w:rPr>
          <w:b/>
          <w:bCs/>
          <w:lang w:eastAsia="ja-JP"/>
        </w:rPr>
      </w:pPr>
      <w:r>
        <w:rPr>
          <w:b/>
          <w:bCs/>
          <w:lang w:eastAsia="ja-JP"/>
        </w:rPr>
        <w:lastRenderedPageBreak/>
        <w:t>Proposal 7</w:t>
      </w:r>
      <w:r w:rsidR="00185148">
        <w:rPr>
          <w:b/>
          <w:bCs/>
          <w:lang w:eastAsia="ja-JP"/>
        </w:rPr>
        <w:t xml:space="preserve">: </w:t>
      </w:r>
      <w:r w:rsidR="0090104E" w:rsidRPr="0090104E">
        <w:rPr>
          <w:b/>
          <w:bCs/>
          <w:lang w:eastAsia="ja-JP"/>
        </w:rPr>
        <w:t>ANDSF is enhanced with parameter which can be used to disable RAN rules.</w:t>
      </w:r>
      <w:r w:rsidR="00404B71">
        <w:rPr>
          <w:b/>
          <w:bCs/>
          <w:lang w:eastAsia="ja-JP"/>
        </w:rPr>
        <w:t xml:space="preserve"> </w:t>
      </w:r>
    </w:p>
    <w:p w14:paraId="404AA9EA" w14:textId="54D7D9CB" w:rsidR="00063751" w:rsidRPr="0090104E" w:rsidRDefault="00063751" w:rsidP="003F7392">
      <w:pPr>
        <w:rPr>
          <w:b/>
          <w:bCs/>
          <w:lang w:eastAsia="ja-JP"/>
        </w:rPr>
      </w:pPr>
      <w:r>
        <w:rPr>
          <w:b/>
          <w:bCs/>
          <w:lang w:eastAsia="ja-JP"/>
        </w:rPr>
        <w:t xml:space="preserve">Proposal </w:t>
      </w:r>
      <w:r w:rsidR="003F7392">
        <w:rPr>
          <w:b/>
          <w:bCs/>
          <w:lang w:eastAsia="ja-JP"/>
        </w:rPr>
        <w:t>8</w:t>
      </w:r>
      <w:r>
        <w:rPr>
          <w:b/>
          <w:bCs/>
          <w:lang w:eastAsia="ja-JP"/>
        </w:rPr>
        <w:t xml:space="preserve">: </w:t>
      </w:r>
      <w:r w:rsidR="00286FE6">
        <w:rPr>
          <w:b/>
          <w:bCs/>
          <w:lang w:eastAsia="ja-JP"/>
        </w:rPr>
        <w:t xml:space="preserve">RAN2 </w:t>
      </w:r>
      <w:r>
        <w:rPr>
          <w:b/>
          <w:bCs/>
          <w:lang w:eastAsia="ja-JP"/>
        </w:rPr>
        <w:t>to send a</w:t>
      </w:r>
      <w:r w:rsidR="00407C5C">
        <w:rPr>
          <w:b/>
          <w:bCs/>
          <w:lang w:eastAsia="ja-JP"/>
        </w:rPr>
        <w:t>n</w:t>
      </w:r>
      <w:r>
        <w:rPr>
          <w:b/>
          <w:bCs/>
          <w:lang w:eastAsia="ja-JP"/>
        </w:rPr>
        <w:t xml:space="preserve"> LS to SA2/CT1 to communicat</w:t>
      </w:r>
      <w:r w:rsidR="00407C5C">
        <w:rPr>
          <w:b/>
          <w:bCs/>
          <w:lang w:eastAsia="ja-JP"/>
        </w:rPr>
        <w:t>e</w:t>
      </w:r>
      <w:r>
        <w:rPr>
          <w:b/>
          <w:bCs/>
          <w:lang w:eastAsia="ja-JP"/>
        </w:rPr>
        <w:t xml:space="preserve"> the above agreements.</w:t>
      </w:r>
    </w:p>
    <w:p w14:paraId="0B6549EE" w14:textId="77777777" w:rsidR="00AB6276" w:rsidRPr="00B007C9" w:rsidRDefault="00AB6276" w:rsidP="00AB6276">
      <w:pPr>
        <w:pStyle w:val="Heading1"/>
        <w:ind w:left="0" w:firstLine="0"/>
        <w:rPr>
          <w:rFonts w:asciiTheme="minorHAnsi" w:hAnsiTheme="minorHAnsi" w:cstheme="minorHAnsi"/>
          <w:lang w:eastAsia="ja-JP"/>
        </w:rPr>
      </w:pPr>
      <w:r w:rsidRPr="00B007C9">
        <w:rPr>
          <w:rFonts w:asciiTheme="minorHAnsi" w:hAnsiTheme="minorHAnsi" w:cstheme="minorHAnsi"/>
          <w:lang w:eastAsia="ja-JP"/>
        </w:rPr>
        <w:t>Appendix A: Performance Evaluation of RSRP</w:t>
      </w:r>
      <w:r>
        <w:rPr>
          <w:rFonts w:asciiTheme="minorHAnsi" w:hAnsiTheme="minorHAnsi" w:cstheme="minorHAnsi"/>
          <w:lang w:eastAsia="ja-JP"/>
        </w:rPr>
        <w:t xml:space="preserve"> and RSRQ</w:t>
      </w:r>
      <w:r w:rsidRPr="00B007C9">
        <w:rPr>
          <w:rFonts w:asciiTheme="minorHAnsi" w:hAnsiTheme="minorHAnsi" w:cstheme="minorHAnsi"/>
          <w:lang w:eastAsia="ja-JP"/>
        </w:rPr>
        <w:t xml:space="preserve"> Threshold Based Traffic Steering </w:t>
      </w:r>
    </w:p>
    <w:p w14:paraId="47D1F3B8" w14:textId="77777777" w:rsidR="00AB6276" w:rsidRPr="00AB42F6" w:rsidRDefault="00AB6276" w:rsidP="00AB6276">
      <w:pPr>
        <w:pStyle w:val="ListParagraph"/>
        <w:ind w:left="0"/>
      </w:pPr>
      <w:r w:rsidRPr="00AB42F6">
        <w:t>As discussed</w:t>
      </w:r>
      <w:r>
        <w:t xml:space="preserve"> in the TR, </w:t>
      </w:r>
      <w:r w:rsidRPr="00AB42F6">
        <w:t xml:space="preserve">the RSRP/RSCP threshold can be used for load balancing between WLAN and LTE such that cell-edge users experiencing weaker channel conditions </w:t>
      </w:r>
      <w:r>
        <w:t xml:space="preserve">on </w:t>
      </w:r>
      <w:r w:rsidRPr="00AB42F6">
        <w:t xml:space="preserve">the 3GPP network are offloaded first. We note that RSRP is a poor predictor of users’ data rates, as typical cellular deployments are interference limited. Hence, metrics such as the RSRQ, which are more indicative of the interference experienced by a user, should also be considered as an alternative metric.   </w:t>
      </w:r>
    </w:p>
    <w:p w14:paraId="5C7FC5E4" w14:textId="77777777" w:rsidR="00AB6276" w:rsidRPr="00AB42F6" w:rsidRDefault="00AB6276" w:rsidP="00AB6276">
      <w:pPr>
        <w:pStyle w:val="ListParagraph"/>
        <w:ind w:left="0"/>
      </w:pPr>
    </w:p>
    <w:p w14:paraId="2CD792D2" w14:textId="77777777" w:rsidR="00AB6276" w:rsidRPr="00AB42F6" w:rsidRDefault="00AB6276" w:rsidP="00AB6276">
      <w:pPr>
        <w:pStyle w:val="ListParagraph"/>
        <w:ind w:left="0"/>
      </w:pPr>
      <w:r w:rsidRPr="00AB42F6">
        <w:t xml:space="preserve">In the following we evaluate the offloading effectiveness of both RSRP and RSRQ threshold based offloading schemes and compare their performance with conventional WLAN offload scheme that always offloads to WLAN if minimum coverage is achieved.  For benchmarking, we also compare performance with the load aware Max </w:t>
      </w:r>
      <w:r>
        <w:t xml:space="preserve">Achievable </w:t>
      </w:r>
      <w:r w:rsidRPr="00AB42F6">
        <w:t xml:space="preserve">Throughput (Max-TP) scheme investigated in [4]. </w:t>
      </w:r>
    </w:p>
    <w:p w14:paraId="652857B5" w14:textId="77777777" w:rsidR="00AB6276" w:rsidRPr="00AB42F6" w:rsidRDefault="00AB6276" w:rsidP="00AB6276">
      <w:pPr>
        <w:pStyle w:val="Heading1"/>
      </w:pPr>
      <w:r>
        <w:t>A.</w:t>
      </w:r>
      <w:r w:rsidRPr="00AB42F6">
        <w:t xml:space="preserve">1Description of offloading schemes and deployment scenarios </w:t>
      </w:r>
    </w:p>
    <w:p w14:paraId="57B9974A" w14:textId="77777777" w:rsidR="00AB6276" w:rsidRPr="00AB42F6" w:rsidRDefault="00AB6276" w:rsidP="00AB6276">
      <w:r w:rsidRPr="00AB42F6">
        <w:t>Detailed description of the offloading schemes is given in the following.</w:t>
      </w:r>
    </w:p>
    <w:p w14:paraId="05EDD83D" w14:textId="77777777" w:rsidR="00AB6276" w:rsidRPr="00AB42F6" w:rsidRDefault="00AB6276" w:rsidP="00AB6276">
      <w:pPr>
        <w:rPr>
          <w:rFonts w:asciiTheme="minorHAnsi" w:hAnsiTheme="minorHAnsi" w:cstheme="minorHAnsi"/>
          <w:b/>
          <w:i/>
          <w:sz w:val="24"/>
          <w:szCs w:val="24"/>
          <w:lang w:eastAsia="ja-JP"/>
        </w:rPr>
      </w:pPr>
      <w:r w:rsidRPr="00AB42F6">
        <w:rPr>
          <w:rFonts w:asciiTheme="minorHAnsi" w:hAnsiTheme="minorHAnsi" w:cstheme="minorHAnsi"/>
          <w:b/>
          <w:i/>
          <w:sz w:val="24"/>
          <w:szCs w:val="24"/>
          <w:lang w:eastAsia="ja-JP"/>
        </w:rPr>
        <w:t>Offloading Schemes</w:t>
      </w:r>
    </w:p>
    <w:p w14:paraId="108D5449" w14:textId="77777777" w:rsidR="00AB6276" w:rsidRPr="00AB42F6" w:rsidRDefault="00AB6276" w:rsidP="00AB6276">
      <w:pPr>
        <w:spacing w:after="80"/>
        <w:rPr>
          <w:b/>
        </w:rPr>
      </w:pPr>
      <w:r w:rsidRPr="00AB42F6">
        <w:rPr>
          <w:b/>
        </w:rPr>
        <w:t xml:space="preserve">WiFi-Preferred Scheme </w:t>
      </w:r>
    </w:p>
    <w:p w14:paraId="18E729DF" w14:textId="77777777" w:rsidR="00AB6276" w:rsidRPr="00AB42F6" w:rsidRDefault="00AB6276" w:rsidP="00AB6276">
      <w:pPr>
        <w:spacing w:after="80"/>
      </w:pPr>
      <w:r w:rsidRPr="00AB42F6">
        <w:t xml:space="preserve">As discussed in [4], this scheme is based on </w:t>
      </w:r>
    </w:p>
    <w:p w14:paraId="773E1013" w14:textId="77777777" w:rsidR="00AB6276" w:rsidRPr="00AB42F6" w:rsidRDefault="00AB6276" w:rsidP="00AB6276">
      <w:pPr>
        <w:pStyle w:val="ListParagraph"/>
        <w:numPr>
          <w:ilvl w:val="0"/>
          <w:numId w:val="24"/>
        </w:numPr>
        <w:spacing w:after="80"/>
        <w:rPr>
          <w:b/>
        </w:rPr>
      </w:pPr>
      <w:r w:rsidRPr="00AB42F6">
        <w:t>Selecting the WLAN link with the best rate predicted by the preferred MCS, if the best rate equals or exceeds WLAN link’s lowest supported data rate for transmission (e.g. BPSK, Rate ½). Otherwise choose the 3GPP link.</w:t>
      </w:r>
    </w:p>
    <w:p w14:paraId="22FB8E5B" w14:textId="77777777" w:rsidR="00AB6276" w:rsidRPr="00AB42F6" w:rsidRDefault="00AB6276" w:rsidP="00AB6276">
      <w:pPr>
        <w:pStyle w:val="ListParagraph"/>
        <w:numPr>
          <w:ilvl w:val="0"/>
          <w:numId w:val="24"/>
        </w:numPr>
        <w:spacing w:after="80"/>
        <w:rPr>
          <w:b/>
        </w:rPr>
      </w:pPr>
      <w:r w:rsidRPr="00AB42F6">
        <w:t xml:space="preserve">The preferred MCS is determined by comparing the average of the measured SNR over a certain window with the SNR threshold required to achieve the target error rate of the lowest modulation and coding scheme. </w:t>
      </w:r>
    </w:p>
    <w:p w14:paraId="279110CD" w14:textId="77777777" w:rsidR="00DB662E" w:rsidRDefault="00DB662E" w:rsidP="00AB6276">
      <w:pPr>
        <w:spacing w:after="40"/>
        <w:rPr>
          <w:b/>
        </w:rPr>
      </w:pPr>
    </w:p>
    <w:p w14:paraId="033E56DA" w14:textId="77777777" w:rsidR="00AB6276" w:rsidRPr="00AB42F6" w:rsidRDefault="00AB6276" w:rsidP="00AB6276">
      <w:pPr>
        <w:spacing w:after="40"/>
        <w:rPr>
          <w:b/>
        </w:rPr>
      </w:pPr>
      <w:r w:rsidRPr="00AB42F6">
        <w:rPr>
          <w:b/>
        </w:rPr>
        <w:t>RSRP Threshold + minimum WiFi QoS</w:t>
      </w:r>
    </w:p>
    <w:p w14:paraId="09969C86" w14:textId="77777777" w:rsidR="00AB6276" w:rsidRPr="00AB42F6" w:rsidRDefault="00AB6276" w:rsidP="00AB6276">
      <w:pPr>
        <w:spacing w:after="40"/>
      </w:pPr>
      <w:r w:rsidRPr="00AB42F6">
        <w:t xml:space="preserve">This policy compares the reference signal received power </w:t>
      </w:r>
      <w:r>
        <w:t xml:space="preserve">(RSRP) </w:t>
      </w:r>
      <w:r w:rsidRPr="00AB42F6">
        <w:t xml:space="preserve">from the 3GPP with the RSRP offload threshold provided by RAN.  If the RSRP is below the prescribed threshold, the user offloads to WLAN if the minimum WiFi QoS is met.  Minimum QoS on WiFi is met if WLAN link rate exceeds the lowest supported data rate for transmission (e.g. BPSK Rate ½). Ideal estimation of RSRP is assumed. </w:t>
      </w:r>
    </w:p>
    <w:p w14:paraId="71FF846A" w14:textId="77777777" w:rsidR="00AB6276" w:rsidRDefault="00AB6276" w:rsidP="00AB6276">
      <w:pPr>
        <w:spacing w:after="40"/>
        <w:rPr>
          <w:b/>
        </w:rPr>
      </w:pPr>
    </w:p>
    <w:p w14:paraId="7287CF21" w14:textId="77777777" w:rsidR="00AB6276" w:rsidRDefault="00AB6276" w:rsidP="00AB6276">
      <w:pPr>
        <w:spacing w:after="40"/>
        <w:rPr>
          <w:b/>
        </w:rPr>
      </w:pPr>
      <w:r w:rsidRPr="00AB42F6">
        <w:rPr>
          <w:b/>
        </w:rPr>
        <w:t>RSRQ Threshold + minimum WiFi QoS</w:t>
      </w:r>
    </w:p>
    <w:p w14:paraId="5F2226FD" w14:textId="77777777" w:rsidR="00AB6276" w:rsidRDefault="00AB6276" w:rsidP="00AB6276">
      <w:pPr>
        <w:spacing w:after="40"/>
      </w:pPr>
      <w:r w:rsidRPr="00AB42F6">
        <w:t xml:space="preserve">This policy compares the RSRQ on the 3GPP link with the RSRQ offload threshold provided by RAN.  If the RSRQ is below the prescribed threshold, the user offloads to WLAN if the minimum WiFi QoS is met.  Minimum QoS on WiFi is met if WLAN link rate exceeds the lowest supported data rate for transmission (e.g. BPSK Rate ½).  Ideal estimation of RSRQ is assumed. </w:t>
      </w:r>
    </w:p>
    <w:p w14:paraId="3C3E9772" w14:textId="77777777" w:rsidR="00AB6276" w:rsidRPr="00AB42F6" w:rsidRDefault="00AB6276" w:rsidP="00AB6276">
      <w:pPr>
        <w:spacing w:after="40"/>
      </w:pPr>
    </w:p>
    <w:p w14:paraId="4844BA98" w14:textId="77777777" w:rsidR="00AB6276" w:rsidRPr="00AB42F6" w:rsidRDefault="00AB6276" w:rsidP="00AB6276">
      <w:pPr>
        <w:spacing w:after="40"/>
        <w:rPr>
          <w:lang w:eastAsia="ja-JP"/>
        </w:rPr>
      </w:pPr>
      <w:r w:rsidRPr="00AB42F6">
        <w:rPr>
          <w:b/>
        </w:rPr>
        <w:t xml:space="preserve">Max Achievable Throughput (MAX-TP) Scheme </w:t>
      </w:r>
      <w:r w:rsidRPr="00AB42F6">
        <w:rPr>
          <w:lang w:eastAsia="ja-JP"/>
        </w:rPr>
        <w:t xml:space="preserve">This scheme is described in detail in [4]. It selects the radio link providing the highest estimated throughput. </w:t>
      </w:r>
    </w:p>
    <w:p w14:paraId="0FB72C51" w14:textId="77777777" w:rsidR="00AB6276" w:rsidRPr="00AB42F6" w:rsidRDefault="00AB6276" w:rsidP="00AB6276">
      <w:pPr>
        <w:pStyle w:val="ListParagraph"/>
        <w:numPr>
          <w:ilvl w:val="0"/>
          <w:numId w:val="25"/>
        </w:numPr>
        <w:spacing w:after="40"/>
      </w:pPr>
      <w:r w:rsidRPr="00AB42F6">
        <w:t xml:space="preserve">Select the network/RAT (Radio Access Technology) providing the highest estimated throughput. </w:t>
      </w:r>
    </w:p>
    <w:p w14:paraId="012BE3C4" w14:textId="77777777" w:rsidR="00AB6276" w:rsidRPr="00AB42F6" w:rsidRDefault="00AB6276" w:rsidP="00AB6276">
      <w:pPr>
        <w:pStyle w:val="ListParagraph"/>
        <w:numPr>
          <w:ilvl w:val="0"/>
          <w:numId w:val="25"/>
        </w:numPr>
        <w:spacing w:after="40"/>
        <w:rPr>
          <w:b/>
        </w:rPr>
      </w:pPr>
      <w:r w:rsidRPr="00AB42F6">
        <w:t xml:space="preserve">Throughput is estimated by dividing the rate predicted by ideal knowledge of access delay at each UE with the ‘actual loading’ (e.g. the number of users sharing the radio).  </w:t>
      </w:r>
    </w:p>
    <w:p w14:paraId="0BCD7C7F" w14:textId="77777777" w:rsidR="00AB6276" w:rsidRPr="00AB42F6" w:rsidRDefault="00AB6276" w:rsidP="00AB6276">
      <w:pPr>
        <w:pStyle w:val="ListParagraph"/>
        <w:numPr>
          <w:ilvl w:val="0"/>
          <w:numId w:val="25"/>
        </w:numPr>
        <w:spacing w:after="40"/>
        <w:rPr>
          <w:b/>
        </w:rPr>
      </w:pPr>
      <w:r w:rsidRPr="00AB42F6">
        <w:t>Suitable hysteresis methods as described in [4] are used.</w:t>
      </w:r>
    </w:p>
    <w:p w14:paraId="652DC0A5" w14:textId="77777777" w:rsidR="00DB662E" w:rsidRDefault="00DB662E" w:rsidP="00AB6276">
      <w:pPr>
        <w:spacing w:after="80"/>
        <w:rPr>
          <w:rFonts w:asciiTheme="minorHAnsi" w:hAnsiTheme="minorHAnsi" w:cstheme="minorHAnsi"/>
          <w:b/>
          <w:i/>
          <w:sz w:val="24"/>
          <w:szCs w:val="24"/>
          <w:lang w:eastAsia="ja-JP"/>
        </w:rPr>
      </w:pPr>
    </w:p>
    <w:p w14:paraId="27445B3D" w14:textId="77777777" w:rsidR="00DB662E" w:rsidRDefault="00AB6276" w:rsidP="00AB6276">
      <w:pPr>
        <w:spacing w:after="80"/>
        <w:rPr>
          <w:rFonts w:asciiTheme="minorHAnsi" w:hAnsiTheme="minorHAnsi" w:cstheme="minorHAnsi"/>
          <w:b/>
          <w:i/>
          <w:sz w:val="24"/>
          <w:szCs w:val="24"/>
          <w:lang w:eastAsia="ja-JP"/>
        </w:rPr>
      </w:pPr>
      <w:r w:rsidRPr="00AB42F6">
        <w:rPr>
          <w:rFonts w:asciiTheme="minorHAnsi" w:hAnsiTheme="minorHAnsi" w:cstheme="minorHAnsi"/>
          <w:b/>
          <w:i/>
          <w:sz w:val="24"/>
          <w:szCs w:val="24"/>
          <w:lang w:eastAsia="ja-JP"/>
        </w:rPr>
        <w:t xml:space="preserve">Deployment &amp; Simulation Scenarios </w:t>
      </w:r>
    </w:p>
    <w:p w14:paraId="046CF480" w14:textId="47D2E6A0" w:rsidR="00AB6276" w:rsidRDefault="00AB6276" w:rsidP="00AB6276">
      <w:pPr>
        <w:spacing w:after="80"/>
      </w:pPr>
      <w:r w:rsidRPr="00AB42F6">
        <w:rPr>
          <w:lang w:eastAsia="ja-JP"/>
        </w:rPr>
        <w:lastRenderedPageBreak/>
        <w:t xml:space="preserve">We focus on the Downlink performance and consider a deployment scenario where an LTE macro cell network is deployed with WiFi-only small cell. </w:t>
      </w:r>
      <w:r w:rsidRPr="00AB42F6">
        <w:t xml:space="preserve">Standard 3GPP system evaluation methodology specified in 3GPP 36.814 and 36.819 is used for LTE as well as WiFi deployments. Detailed simulation parameters for both LTE and WiFi, are included in Table </w:t>
      </w:r>
      <w:r>
        <w:t>1</w:t>
      </w:r>
      <w:r w:rsidRPr="00AB42F6">
        <w:t xml:space="preserve">. An outdoor deployment with 1 small cells and 9 UEs/sector is assumed.  We show results for clustered user distribution, but our </w:t>
      </w:r>
      <w:r>
        <w:t>conclusions</w:t>
      </w:r>
      <w:r w:rsidRPr="00AB42F6">
        <w:t xml:space="preserve"> are </w:t>
      </w:r>
      <w:r>
        <w:t xml:space="preserve">expected to be </w:t>
      </w:r>
      <w:r w:rsidRPr="00AB42F6">
        <w:t xml:space="preserve">similar for the uniform case as well. The WiFi contention based MAC is explicitly modelled in the system level simulator.  Full-buffer traffic is modelled.  </w:t>
      </w:r>
    </w:p>
    <w:p w14:paraId="62EC94F6" w14:textId="77777777" w:rsidR="00AB6276" w:rsidRDefault="00AB6276" w:rsidP="00AB6276"/>
    <w:p w14:paraId="291B7FA1" w14:textId="77777777" w:rsidR="00AB6276" w:rsidRDefault="00AB6276" w:rsidP="00AB6276">
      <w:pPr>
        <w:jc w:val="center"/>
      </w:pPr>
    </w:p>
    <w:tbl>
      <w:tblPr>
        <w:tblW w:w="7977" w:type="dxa"/>
        <w:tblCellMar>
          <w:left w:w="0" w:type="dxa"/>
          <w:right w:w="0" w:type="dxa"/>
        </w:tblCellMar>
        <w:tblLook w:val="04A0" w:firstRow="1" w:lastRow="0" w:firstColumn="1" w:lastColumn="0" w:noHBand="0" w:noVBand="1"/>
      </w:tblPr>
      <w:tblGrid>
        <w:gridCol w:w="3657"/>
        <w:gridCol w:w="4320"/>
      </w:tblGrid>
      <w:tr w:rsidR="00AB6276" w:rsidRPr="001B0EDE" w14:paraId="4623D209" w14:textId="77777777" w:rsidTr="00175AA9">
        <w:trPr>
          <w:trHeight w:val="234"/>
        </w:trPr>
        <w:tc>
          <w:tcPr>
            <w:tcW w:w="7977" w:type="dxa"/>
            <w:gridSpan w:val="2"/>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hideMark/>
          </w:tcPr>
          <w:p w14:paraId="1EFC0A4C" w14:textId="77777777" w:rsidR="00AB6276" w:rsidRPr="001B0EDE" w:rsidRDefault="00AB6276" w:rsidP="00175AA9">
            <w:pPr>
              <w:jc w:val="center"/>
              <w:rPr>
                <w:lang w:val="en-US" w:eastAsia="ja-JP"/>
              </w:rPr>
            </w:pPr>
            <w:r w:rsidRPr="001B0EDE">
              <w:rPr>
                <w:b/>
                <w:bCs/>
                <w:lang w:val="en-US" w:eastAsia="ja-JP"/>
              </w:rPr>
              <w:t>LTE</w:t>
            </w:r>
          </w:p>
        </w:tc>
      </w:tr>
      <w:tr w:rsidR="00AB6276" w:rsidRPr="001B0EDE" w14:paraId="7CDF5C8C" w14:textId="77777777" w:rsidTr="00175AA9">
        <w:trPr>
          <w:trHeight w:val="702"/>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673D8799" w14:textId="77777777" w:rsidR="00AB6276" w:rsidRPr="001B0EDE" w:rsidRDefault="00AB6276" w:rsidP="00175AA9">
            <w:pPr>
              <w:jc w:val="center"/>
              <w:rPr>
                <w:lang w:val="en-US" w:eastAsia="ja-JP"/>
              </w:rPr>
            </w:pPr>
            <w:r w:rsidRPr="001B0EDE">
              <w:rPr>
                <w:lang w:val="en-US" w:eastAsia="ja-JP"/>
              </w:rPr>
              <w:t>Topology</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3E87DABD" w14:textId="0C915659" w:rsidR="00AB6276" w:rsidRPr="001B0EDE" w:rsidRDefault="00AB6276" w:rsidP="00AA6644">
            <w:pPr>
              <w:jc w:val="center"/>
              <w:rPr>
                <w:lang w:val="en-US" w:eastAsia="ja-JP"/>
              </w:rPr>
            </w:pPr>
            <w:r>
              <w:rPr>
                <w:lang w:val="en-US" w:eastAsia="ja-JP"/>
              </w:rPr>
              <w:t>1</w:t>
            </w:r>
            <w:r w:rsidRPr="001B0EDE">
              <w:rPr>
                <w:lang w:val="en-US" w:eastAsia="ja-JP"/>
              </w:rPr>
              <w:t xml:space="preserve"> small cells/sector, </w:t>
            </w:r>
            <w:r>
              <w:rPr>
                <w:lang w:val="en-US" w:eastAsia="ja-JP"/>
              </w:rPr>
              <w:t>9</w:t>
            </w:r>
            <w:r w:rsidRPr="001B0EDE">
              <w:rPr>
                <w:lang w:val="en-US" w:eastAsia="ja-JP"/>
              </w:rPr>
              <w:t>UEs/sector , 7 cell wrap-around (Het-Net deployment w/ WiFi only small cells)</w:t>
            </w:r>
          </w:p>
        </w:tc>
      </w:tr>
      <w:tr w:rsidR="00AB6276" w:rsidRPr="001B0EDE" w14:paraId="561DEED4"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1FEE6989" w14:textId="77777777" w:rsidR="00AB6276" w:rsidRPr="001B0EDE" w:rsidRDefault="00AB6276" w:rsidP="00175AA9">
            <w:pPr>
              <w:jc w:val="center"/>
              <w:rPr>
                <w:lang w:val="en-US" w:eastAsia="ja-JP"/>
              </w:rPr>
            </w:pPr>
            <w:r w:rsidRPr="001B0EDE">
              <w:rPr>
                <w:lang w:val="en-US" w:eastAsia="ja-JP"/>
              </w:rPr>
              <w:t xml:space="preserve">RSRP bias, ABS  (for </w:t>
            </w:r>
            <w:r>
              <w:rPr>
                <w:lang w:val="en-US" w:eastAsia="ja-JP"/>
              </w:rPr>
              <w:t>deployments w/ LTE small cells)</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18537E38" w14:textId="77777777" w:rsidR="00AB6276" w:rsidRPr="001B0EDE" w:rsidRDefault="00AB6276" w:rsidP="00175AA9">
            <w:pPr>
              <w:jc w:val="center"/>
              <w:rPr>
                <w:lang w:val="en-US" w:eastAsia="ja-JP"/>
              </w:rPr>
            </w:pPr>
            <w:r>
              <w:rPr>
                <w:lang w:val="en-US" w:eastAsia="ja-JP"/>
              </w:rPr>
              <w:t>None.</w:t>
            </w:r>
          </w:p>
        </w:tc>
      </w:tr>
      <w:tr w:rsidR="00AB6276" w:rsidRPr="001B0EDE" w14:paraId="72CFBEBA"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5560159A" w14:textId="77777777" w:rsidR="00AB6276" w:rsidRPr="001B0EDE" w:rsidRDefault="00AB6276" w:rsidP="00175AA9">
            <w:pPr>
              <w:jc w:val="center"/>
              <w:rPr>
                <w:lang w:val="en-US" w:eastAsia="ja-JP"/>
              </w:rPr>
            </w:pPr>
            <w:r w:rsidRPr="001B0EDE">
              <w:rPr>
                <w:lang w:val="en-US" w:eastAsia="ja-JP"/>
              </w:rPr>
              <w:t>UE dropping</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6229A5EF" w14:textId="77777777" w:rsidR="00AB6276" w:rsidRPr="001B0EDE" w:rsidRDefault="00AB6276" w:rsidP="00175AA9">
            <w:pPr>
              <w:jc w:val="center"/>
              <w:rPr>
                <w:lang w:val="en-US" w:eastAsia="ja-JP"/>
              </w:rPr>
            </w:pPr>
            <w:r>
              <w:rPr>
                <w:lang w:val="en-US" w:eastAsia="ja-JP"/>
              </w:rPr>
              <w:t>Clustered</w:t>
            </w:r>
          </w:p>
        </w:tc>
      </w:tr>
      <w:tr w:rsidR="00AB6276" w:rsidRPr="001B0EDE" w14:paraId="127E748F" w14:textId="77777777" w:rsidTr="00175AA9">
        <w:trPr>
          <w:trHeight w:val="216"/>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26D4DDE8" w14:textId="77777777" w:rsidR="00AB6276" w:rsidRPr="001B0EDE" w:rsidRDefault="00AB6276" w:rsidP="00175AA9">
            <w:pPr>
              <w:jc w:val="center"/>
              <w:rPr>
                <w:lang w:val="en-US" w:eastAsia="ja-JP"/>
              </w:rPr>
            </w:pPr>
            <w:r w:rsidRPr="001B0EDE">
              <w:rPr>
                <w:lang w:val="en-US" w:eastAsia="ja-JP"/>
              </w:rPr>
              <w:t>Channel/UE speed</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4F51DC54" w14:textId="77777777" w:rsidR="00AB6276" w:rsidRPr="001B0EDE" w:rsidRDefault="00AB6276" w:rsidP="00175AA9">
            <w:pPr>
              <w:jc w:val="center"/>
              <w:rPr>
                <w:lang w:val="en-US" w:eastAsia="ja-JP"/>
              </w:rPr>
            </w:pPr>
            <w:r w:rsidRPr="001B0EDE">
              <w:rPr>
                <w:lang w:val="en-US" w:eastAsia="ja-JP"/>
              </w:rPr>
              <w:t>[IMT] UMa Macro, UMi Pico, UE speed= 3 km/hr</w:t>
            </w:r>
          </w:p>
        </w:tc>
      </w:tr>
      <w:tr w:rsidR="00AB6276" w:rsidRPr="001B0EDE" w14:paraId="771652DE"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184A56F6" w14:textId="77777777" w:rsidR="00AB6276" w:rsidRPr="001B0EDE" w:rsidRDefault="00AB6276" w:rsidP="00175AA9">
            <w:pPr>
              <w:jc w:val="center"/>
              <w:rPr>
                <w:lang w:val="en-US" w:eastAsia="ja-JP"/>
              </w:rPr>
            </w:pPr>
            <w:r w:rsidRPr="001B0EDE">
              <w:rPr>
                <w:lang w:val="en-US" w:eastAsia="ja-JP"/>
              </w:rPr>
              <w:t>LTE</w:t>
            </w:r>
            <w:r>
              <w:rPr>
                <w:lang w:val="en-US" w:eastAsia="ja-JP"/>
              </w:rPr>
              <w:t xml:space="preserve"> mode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76F6DA01" w14:textId="77777777" w:rsidR="00AB6276" w:rsidRPr="009E3CE0" w:rsidRDefault="00AB6276" w:rsidP="00175AA9">
            <w:pPr>
              <w:jc w:val="center"/>
              <w:rPr>
                <w:b/>
                <w:bCs/>
                <w:lang w:val="en-US" w:eastAsia="ja-JP"/>
              </w:rPr>
            </w:pPr>
            <w:r w:rsidRPr="001B0EDE">
              <w:rPr>
                <w:lang w:val="en-US" w:eastAsia="ja-JP"/>
              </w:rPr>
              <w:t>Downlink FDD @ 10 MHz</w:t>
            </w:r>
          </w:p>
        </w:tc>
      </w:tr>
      <w:tr w:rsidR="00AB6276" w:rsidRPr="001B0EDE" w14:paraId="5DF2B8C8"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2E760E41" w14:textId="77777777" w:rsidR="00AB6276" w:rsidRPr="001B0EDE" w:rsidRDefault="00AB6276" w:rsidP="00175AA9">
            <w:pPr>
              <w:jc w:val="center"/>
              <w:rPr>
                <w:lang w:val="en-US" w:eastAsia="ja-JP"/>
              </w:rPr>
            </w:pPr>
            <w:r w:rsidRPr="001B0EDE">
              <w:rPr>
                <w:lang w:val="en-US" w:eastAsia="ja-JP"/>
              </w:rPr>
              <w:t>No. antennas (macro, pico, UE)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020D93FB" w14:textId="77777777" w:rsidR="00AB6276" w:rsidRPr="001B0EDE" w:rsidRDefault="00AB6276" w:rsidP="00175AA9">
            <w:pPr>
              <w:jc w:val="center"/>
              <w:rPr>
                <w:lang w:val="en-US" w:eastAsia="ja-JP"/>
              </w:rPr>
            </w:pPr>
            <w:r w:rsidRPr="001B0EDE">
              <w:rPr>
                <w:lang w:val="en-US" w:eastAsia="ja-JP"/>
              </w:rPr>
              <w:t>(2, 2, 2)</w:t>
            </w:r>
          </w:p>
        </w:tc>
      </w:tr>
      <w:tr w:rsidR="00AB6276" w:rsidRPr="001B0EDE" w14:paraId="4C9D053D" w14:textId="77777777" w:rsidTr="00175AA9">
        <w:trPr>
          <w:trHeight w:val="137"/>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43A7BE21" w14:textId="77777777" w:rsidR="00AB6276" w:rsidRPr="001B0EDE" w:rsidRDefault="00AB6276" w:rsidP="00175AA9">
            <w:pPr>
              <w:jc w:val="center"/>
              <w:rPr>
                <w:lang w:val="en-US" w:eastAsia="ja-JP"/>
              </w:rPr>
            </w:pPr>
            <w:r w:rsidRPr="001B0EDE">
              <w:rPr>
                <w:lang w:val="en-US" w:eastAsia="ja-JP"/>
              </w:rPr>
              <w:t>Antenna configuration</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1535D0EE" w14:textId="77777777" w:rsidR="00AB6276" w:rsidRPr="001B0EDE" w:rsidRDefault="00AB6276" w:rsidP="00175AA9">
            <w:pPr>
              <w:jc w:val="center"/>
              <w:rPr>
                <w:lang w:val="en-US" w:eastAsia="ja-JP"/>
              </w:rPr>
            </w:pPr>
            <w:r w:rsidRPr="001B0EDE">
              <w:rPr>
                <w:lang w:val="en-US" w:eastAsia="ja-JP"/>
              </w:rPr>
              <w:t>macro, small cell: co-polarized, UE: co-polarized (||--&gt;||)</w:t>
            </w:r>
          </w:p>
        </w:tc>
      </w:tr>
      <w:tr w:rsidR="00AB6276" w:rsidRPr="001B0EDE" w14:paraId="4DA6D059"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3EDED9A4" w14:textId="77777777" w:rsidR="00AB6276" w:rsidRPr="001B0EDE" w:rsidRDefault="00AB6276" w:rsidP="00175AA9">
            <w:pPr>
              <w:jc w:val="center"/>
              <w:rPr>
                <w:lang w:val="en-US" w:eastAsia="ja-JP"/>
              </w:rPr>
            </w:pPr>
            <w:r w:rsidRPr="001B0EDE">
              <w:rPr>
                <w:lang w:val="en-US" w:eastAsia="ja-JP"/>
              </w:rPr>
              <w:t>Max rank per UE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06503250" w14:textId="77777777" w:rsidR="00AB6276" w:rsidRPr="001B0EDE" w:rsidRDefault="00AB6276" w:rsidP="00175AA9">
            <w:pPr>
              <w:jc w:val="center"/>
              <w:rPr>
                <w:lang w:val="en-US" w:eastAsia="ja-JP"/>
              </w:rPr>
            </w:pPr>
            <w:r w:rsidRPr="001B0EDE">
              <w:rPr>
                <w:lang w:val="en-US" w:eastAsia="ja-JP"/>
              </w:rPr>
              <w:t>2 (SU-MIMO)</w:t>
            </w:r>
          </w:p>
        </w:tc>
      </w:tr>
      <w:tr w:rsidR="00AB6276" w:rsidRPr="001B0EDE" w14:paraId="0C5EB4B9"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1393C365" w14:textId="77777777" w:rsidR="00AB6276" w:rsidRPr="001B0EDE" w:rsidRDefault="00AB6276" w:rsidP="00175AA9">
            <w:pPr>
              <w:jc w:val="center"/>
              <w:rPr>
                <w:lang w:val="en-US" w:eastAsia="ja-JP"/>
              </w:rPr>
            </w:pPr>
            <w:r w:rsidRPr="001B0EDE">
              <w:rPr>
                <w:lang w:val="en-US" w:eastAsia="ja-JP"/>
              </w:rPr>
              <w:t>UE channel estimation</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26BBC419" w14:textId="77777777" w:rsidR="00AB6276" w:rsidRPr="001B0EDE" w:rsidRDefault="00AB6276" w:rsidP="00175AA9">
            <w:pPr>
              <w:jc w:val="center"/>
              <w:rPr>
                <w:lang w:val="en-US" w:eastAsia="ja-JP"/>
              </w:rPr>
            </w:pPr>
            <w:r w:rsidRPr="001B0EDE">
              <w:rPr>
                <w:lang w:val="en-US" w:eastAsia="ja-JP"/>
              </w:rPr>
              <w:t>Ideal</w:t>
            </w:r>
          </w:p>
        </w:tc>
      </w:tr>
      <w:tr w:rsidR="00AB6276" w:rsidRPr="001B0EDE" w14:paraId="715A6AB7"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2847D52E" w14:textId="77777777" w:rsidR="00AB6276" w:rsidRPr="001B0EDE" w:rsidRDefault="00AB6276" w:rsidP="00175AA9">
            <w:pPr>
              <w:jc w:val="center"/>
              <w:rPr>
                <w:lang w:val="en-US" w:eastAsia="ja-JP"/>
              </w:rPr>
            </w:pPr>
            <w:r w:rsidRPr="001B0EDE">
              <w:rPr>
                <w:lang w:val="en-US" w:eastAsia="ja-JP"/>
              </w:rPr>
              <w:t>Feedback/control channel errors</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66CA137C" w14:textId="77777777" w:rsidR="00AB6276" w:rsidRPr="001B0EDE" w:rsidRDefault="00AB6276" w:rsidP="00175AA9">
            <w:pPr>
              <w:jc w:val="center"/>
              <w:rPr>
                <w:lang w:val="en-US" w:eastAsia="ja-JP"/>
              </w:rPr>
            </w:pPr>
            <w:r w:rsidRPr="001B0EDE">
              <w:rPr>
                <w:lang w:val="en-US" w:eastAsia="ja-JP"/>
              </w:rPr>
              <w:t>No Error</w:t>
            </w:r>
          </w:p>
        </w:tc>
      </w:tr>
      <w:tr w:rsidR="00AB6276" w:rsidRPr="001B0EDE" w14:paraId="23025968" w14:textId="77777777" w:rsidTr="00175AA9">
        <w:trPr>
          <w:trHeight w:val="11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34BCD32F" w14:textId="77777777" w:rsidR="00AB6276" w:rsidRPr="001B0EDE" w:rsidRDefault="00AB6276" w:rsidP="00175AA9">
            <w:pPr>
              <w:jc w:val="center"/>
              <w:rPr>
                <w:lang w:val="en-US" w:eastAsia="ja-JP"/>
              </w:rPr>
            </w:pPr>
            <w:r w:rsidRPr="001B0EDE">
              <w:rPr>
                <w:lang w:val="en-US" w:eastAsia="ja-JP"/>
              </w:rPr>
              <w:t>Scheduler</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4AFE90B5" w14:textId="77777777" w:rsidR="00AB6276" w:rsidRPr="001B0EDE" w:rsidRDefault="00AB6276" w:rsidP="00175AA9">
            <w:pPr>
              <w:jc w:val="center"/>
              <w:rPr>
                <w:lang w:val="en-US" w:eastAsia="ja-JP"/>
              </w:rPr>
            </w:pPr>
            <w:r w:rsidRPr="001B0EDE">
              <w:rPr>
                <w:lang w:val="en-US" w:eastAsia="ja-JP"/>
              </w:rPr>
              <w:t>Proportional-Fair Scheduler for both WiFi and LTE</w:t>
            </w:r>
          </w:p>
        </w:tc>
      </w:tr>
      <w:tr w:rsidR="00AB6276" w:rsidRPr="001B0EDE" w14:paraId="4EE5865A"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2C2CA29B" w14:textId="77777777" w:rsidR="00AB6276" w:rsidRPr="001B0EDE" w:rsidRDefault="00AB6276" w:rsidP="00175AA9">
            <w:pPr>
              <w:jc w:val="center"/>
              <w:rPr>
                <w:lang w:val="en-US" w:eastAsia="ja-JP"/>
              </w:rPr>
            </w:pPr>
            <w:r w:rsidRPr="001B0EDE">
              <w:rPr>
                <w:lang w:val="en-US" w:eastAsia="ja-JP"/>
              </w:rPr>
              <w:t>Scheduling granularity</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4766D426" w14:textId="77777777" w:rsidR="00AB6276" w:rsidRPr="001B0EDE" w:rsidRDefault="00AB6276" w:rsidP="00175AA9">
            <w:pPr>
              <w:jc w:val="center"/>
              <w:rPr>
                <w:lang w:val="en-US" w:eastAsia="ja-JP"/>
              </w:rPr>
            </w:pPr>
            <w:r w:rsidRPr="001B0EDE">
              <w:rPr>
                <w:lang w:val="en-US" w:eastAsia="ja-JP"/>
              </w:rPr>
              <w:t>5 PRBs</w:t>
            </w:r>
          </w:p>
        </w:tc>
      </w:tr>
      <w:tr w:rsidR="00AB6276" w:rsidRPr="001B0EDE" w14:paraId="40EA18AE"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56600EA6" w14:textId="77777777" w:rsidR="00AB6276" w:rsidRPr="001B0EDE" w:rsidRDefault="00AB6276" w:rsidP="00175AA9">
            <w:pPr>
              <w:jc w:val="center"/>
              <w:rPr>
                <w:lang w:val="en-US" w:eastAsia="ja-JP"/>
              </w:rPr>
            </w:pPr>
            <w:r w:rsidRPr="001B0EDE">
              <w:rPr>
                <w:lang w:val="en-US" w:eastAsia="ja-JP"/>
              </w:rPr>
              <w:t>Traffic load</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3E1EDBFC" w14:textId="77777777" w:rsidR="00AB6276" w:rsidRPr="001B0EDE" w:rsidRDefault="00AB6276" w:rsidP="00175AA9">
            <w:pPr>
              <w:jc w:val="center"/>
              <w:rPr>
                <w:lang w:val="en-US" w:eastAsia="ja-JP"/>
              </w:rPr>
            </w:pPr>
            <w:r w:rsidRPr="001B0EDE">
              <w:rPr>
                <w:lang w:val="en-US" w:eastAsia="ja-JP"/>
              </w:rPr>
              <w:t>Full buffer for both WiFi &amp; LTE</w:t>
            </w:r>
          </w:p>
        </w:tc>
      </w:tr>
      <w:tr w:rsidR="00AB6276" w:rsidRPr="001B0EDE" w14:paraId="63A00C5B"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6FC1A5A6" w14:textId="77777777" w:rsidR="00AB6276" w:rsidRPr="001B0EDE" w:rsidRDefault="00AB6276" w:rsidP="00175AA9">
            <w:pPr>
              <w:jc w:val="center"/>
              <w:rPr>
                <w:lang w:val="en-US" w:eastAsia="ja-JP"/>
              </w:rPr>
            </w:pPr>
            <w:r w:rsidRPr="001B0EDE">
              <w:rPr>
                <w:lang w:val="en-US" w:eastAsia="ja-JP"/>
              </w:rPr>
              <w:t>Receiver type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72FCB45B" w14:textId="77777777" w:rsidR="00AB6276" w:rsidRPr="001B0EDE" w:rsidRDefault="00AB6276" w:rsidP="00175AA9">
            <w:pPr>
              <w:jc w:val="center"/>
              <w:rPr>
                <w:lang w:val="en-US" w:eastAsia="ja-JP"/>
              </w:rPr>
            </w:pPr>
            <w:r w:rsidRPr="001B0EDE">
              <w:rPr>
                <w:lang w:val="en-US" w:eastAsia="ja-JP"/>
              </w:rPr>
              <w:t>Interference unaware MMSE</w:t>
            </w:r>
          </w:p>
        </w:tc>
      </w:tr>
      <w:tr w:rsidR="00AB6276" w:rsidRPr="001B0EDE" w14:paraId="3CBE6F97"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0E06DE4C" w14:textId="77777777" w:rsidR="00AB6276" w:rsidRPr="001B0EDE" w:rsidRDefault="00AB6276" w:rsidP="00175AA9">
            <w:pPr>
              <w:jc w:val="center"/>
              <w:rPr>
                <w:lang w:val="en-US" w:eastAsia="ja-JP"/>
              </w:rPr>
            </w:pPr>
            <w:r w:rsidRPr="001B0EDE">
              <w:rPr>
                <w:lang w:val="en-US" w:eastAsia="ja-JP"/>
              </w:rPr>
              <w:t>Feedback periodicity</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388AB7EA" w14:textId="77777777" w:rsidR="00AB6276" w:rsidRPr="001B0EDE" w:rsidRDefault="00AB6276" w:rsidP="00175AA9">
            <w:pPr>
              <w:jc w:val="center"/>
              <w:rPr>
                <w:lang w:val="en-US" w:eastAsia="ja-JP"/>
              </w:rPr>
            </w:pPr>
            <w:r w:rsidRPr="001B0EDE">
              <w:rPr>
                <w:lang w:val="en-US" w:eastAsia="ja-JP"/>
              </w:rPr>
              <w:t>10ms</w:t>
            </w:r>
          </w:p>
        </w:tc>
      </w:tr>
      <w:tr w:rsidR="00AB6276" w:rsidRPr="001B0EDE" w14:paraId="10127B47" w14:textId="77777777" w:rsidTr="00175AA9">
        <w:trPr>
          <w:trHeight w:val="11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70CBB6B0" w14:textId="77777777" w:rsidR="00AB6276" w:rsidRPr="001B0EDE" w:rsidRDefault="00AB6276" w:rsidP="00175AA9">
            <w:pPr>
              <w:jc w:val="center"/>
              <w:rPr>
                <w:lang w:val="en-US" w:eastAsia="ja-JP"/>
              </w:rPr>
            </w:pPr>
            <w:r w:rsidRPr="001B0EDE">
              <w:rPr>
                <w:lang w:val="en-US" w:eastAsia="ja-JP"/>
              </w:rPr>
              <w:t>CQI &amp; PMI feedback granularity  in frequency</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522C7F0A" w14:textId="77777777" w:rsidR="00AB6276" w:rsidRPr="001B0EDE" w:rsidRDefault="00AB6276" w:rsidP="00175AA9">
            <w:pPr>
              <w:jc w:val="center"/>
              <w:rPr>
                <w:lang w:val="en-US" w:eastAsia="ja-JP"/>
              </w:rPr>
            </w:pPr>
            <w:r w:rsidRPr="001B0EDE">
              <w:rPr>
                <w:lang w:val="en-US" w:eastAsia="ja-JP"/>
              </w:rPr>
              <w:t>5 PRBs</w:t>
            </w:r>
          </w:p>
        </w:tc>
      </w:tr>
      <w:tr w:rsidR="00AB6276" w:rsidRPr="001B0EDE" w14:paraId="26BE2EB9" w14:textId="77777777" w:rsidTr="00175AA9">
        <w:trPr>
          <w:trHeight w:val="11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301001B3" w14:textId="77777777" w:rsidR="00AB6276" w:rsidRPr="001B0EDE" w:rsidRDefault="00AB6276" w:rsidP="00175AA9">
            <w:pPr>
              <w:jc w:val="center"/>
              <w:rPr>
                <w:lang w:val="en-US" w:eastAsia="ja-JP"/>
              </w:rPr>
            </w:pPr>
            <w:r w:rsidRPr="001B0EDE">
              <w:rPr>
                <w:lang w:val="en-US" w:eastAsia="ja-JP"/>
              </w:rPr>
              <w:t>PMI feedback</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711DFEA0" w14:textId="77777777" w:rsidR="00AB6276" w:rsidRPr="001B0EDE" w:rsidRDefault="00AB6276" w:rsidP="00175AA9">
            <w:pPr>
              <w:jc w:val="center"/>
              <w:rPr>
                <w:lang w:val="en-US" w:eastAsia="ja-JP"/>
              </w:rPr>
            </w:pPr>
            <w:r w:rsidRPr="001B0EDE">
              <w:rPr>
                <w:lang w:val="en-US" w:eastAsia="ja-JP"/>
              </w:rPr>
              <w:t>3GPP Rel.-10 LTE codebook (per sub-band)</w:t>
            </w:r>
          </w:p>
        </w:tc>
      </w:tr>
      <w:tr w:rsidR="00AB6276" w:rsidRPr="001B0EDE" w14:paraId="28547D98" w14:textId="77777777" w:rsidTr="00175AA9">
        <w:trPr>
          <w:trHeight w:val="11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69132694" w14:textId="77777777" w:rsidR="00AB6276" w:rsidRPr="001B0EDE" w:rsidRDefault="00AB6276" w:rsidP="00175AA9">
            <w:pPr>
              <w:jc w:val="center"/>
              <w:rPr>
                <w:lang w:val="en-US" w:eastAsia="ja-JP"/>
              </w:rPr>
            </w:pPr>
            <w:r w:rsidRPr="001B0EDE">
              <w:rPr>
                <w:lang w:val="en-US" w:eastAsia="ja-JP"/>
              </w:rPr>
              <w:t>Outer loop for target FER control</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1EBBDE86" w14:textId="77777777" w:rsidR="00AB6276" w:rsidRPr="001B0EDE" w:rsidRDefault="00AB6276" w:rsidP="00175AA9">
            <w:pPr>
              <w:jc w:val="center"/>
              <w:rPr>
                <w:lang w:val="en-US" w:eastAsia="ja-JP"/>
              </w:rPr>
            </w:pPr>
            <w:r w:rsidRPr="001B0EDE">
              <w:rPr>
                <w:lang w:val="en-US" w:eastAsia="ja-JP"/>
              </w:rPr>
              <w:t>10% PER for 1</w:t>
            </w:r>
            <w:r w:rsidRPr="001B0EDE">
              <w:rPr>
                <w:vertAlign w:val="superscript"/>
                <w:lang w:val="en-US" w:eastAsia="ja-JP"/>
              </w:rPr>
              <w:t>st</w:t>
            </w:r>
            <w:r w:rsidRPr="001B0EDE">
              <w:rPr>
                <w:lang w:val="en-US" w:eastAsia="ja-JP"/>
              </w:rPr>
              <w:t xml:space="preserve"> transmission</w:t>
            </w:r>
          </w:p>
        </w:tc>
      </w:tr>
      <w:tr w:rsidR="00AB6276" w:rsidRPr="001B0EDE" w14:paraId="68432C26" w14:textId="77777777" w:rsidTr="00175AA9">
        <w:trPr>
          <w:trHeight w:val="11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4C62EB90" w14:textId="77777777" w:rsidR="00AB6276" w:rsidRPr="001B0EDE" w:rsidRDefault="00AB6276" w:rsidP="00175AA9">
            <w:pPr>
              <w:jc w:val="center"/>
              <w:rPr>
                <w:lang w:val="en-US" w:eastAsia="ja-JP"/>
              </w:rPr>
            </w:pPr>
            <w:r w:rsidRPr="001B0EDE">
              <w:rPr>
                <w:lang w:val="en-US" w:eastAsia="ja-JP"/>
              </w:rPr>
              <w:t>Link adaptation</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09F3C7C3" w14:textId="77777777" w:rsidR="00AB6276" w:rsidRPr="001B0EDE" w:rsidRDefault="00AB6276" w:rsidP="00175AA9">
            <w:pPr>
              <w:jc w:val="center"/>
              <w:rPr>
                <w:lang w:val="en-US" w:eastAsia="ja-JP"/>
              </w:rPr>
            </w:pPr>
            <w:r w:rsidRPr="001B0EDE">
              <w:rPr>
                <w:lang w:val="en-US" w:eastAsia="ja-JP"/>
              </w:rPr>
              <w:t>MCSs based on LTE transport Format</w:t>
            </w:r>
          </w:p>
        </w:tc>
      </w:tr>
      <w:tr w:rsidR="00AB6276" w:rsidRPr="001B0EDE" w14:paraId="5B0CE9F8"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7401A35D" w14:textId="77777777" w:rsidR="00AB6276" w:rsidRPr="001B0EDE" w:rsidRDefault="00AB6276" w:rsidP="00175AA9">
            <w:pPr>
              <w:jc w:val="center"/>
              <w:rPr>
                <w:lang w:val="en-US" w:eastAsia="ja-JP"/>
              </w:rPr>
            </w:pPr>
            <w:r w:rsidRPr="001B0EDE">
              <w:rPr>
                <w:lang w:val="en-US" w:eastAsia="ja-JP"/>
              </w:rPr>
              <w:t>HARQ scheme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7DE526C2" w14:textId="77777777" w:rsidR="00AB6276" w:rsidRPr="001B0EDE" w:rsidRDefault="00AB6276" w:rsidP="00175AA9">
            <w:pPr>
              <w:jc w:val="center"/>
              <w:rPr>
                <w:lang w:val="en-US" w:eastAsia="ja-JP"/>
              </w:rPr>
            </w:pPr>
            <w:r w:rsidRPr="001B0EDE">
              <w:rPr>
                <w:lang w:val="en-US" w:eastAsia="ja-JP"/>
              </w:rPr>
              <w:t>CC</w:t>
            </w:r>
          </w:p>
        </w:tc>
      </w:tr>
      <w:tr w:rsidR="00AB6276" w:rsidRPr="001B0EDE" w14:paraId="46C195CE" w14:textId="77777777" w:rsidTr="00175AA9">
        <w:trPr>
          <w:trHeight w:val="315"/>
        </w:trPr>
        <w:tc>
          <w:tcPr>
            <w:tcW w:w="7977" w:type="dxa"/>
            <w:gridSpan w:val="2"/>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1978B4ED" w14:textId="77777777" w:rsidR="00AB6276" w:rsidRPr="001B0EDE" w:rsidRDefault="00AB6276" w:rsidP="00175AA9">
            <w:pPr>
              <w:jc w:val="center"/>
              <w:rPr>
                <w:lang w:val="en-US" w:eastAsia="ja-JP"/>
              </w:rPr>
            </w:pPr>
            <w:r w:rsidRPr="001B0EDE">
              <w:rPr>
                <w:b/>
                <w:bCs/>
                <w:lang w:val="en-US" w:eastAsia="ja-JP"/>
              </w:rPr>
              <w:t>WiFi</w:t>
            </w:r>
          </w:p>
        </w:tc>
      </w:tr>
      <w:tr w:rsidR="00AB6276" w:rsidRPr="001B0EDE" w14:paraId="19B4FDDC" w14:textId="77777777" w:rsidTr="00175AA9">
        <w:trPr>
          <w:trHeight w:val="216"/>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0B9CD209" w14:textId="77777777" w:rsidR="00AB6276" w:rsidRPr="001B0EDE" w:rsidRDefault="00AB6276" w:rsidP="00175AA9">
            <w:pPr>
              <w:jc w:val="center"/>
              <w:rPr>
                <w:lang w:val="en-US" w:eastAsia="ja-JP"/>
              </w:rPr>
            </w:pPr>
            <w:r w:rsidRPr="001B0EDE">
              <w:rPr>
                <w:lang w:val="en-US" w:eastAsia="ja-JP"/>
              </w:rPr>
              <w:t>WiFi Parameters</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1A3260B7" w14:textId="77777777" w:rsidR="00AB6276" w:rsidRPr="001B0EDE" w:rsidRDefault="00AB6276" w:rsidP="00175AA9">
            <w:pPr>
              <w:jc w:val="center"/>
              <w:rPr>
                <w:lang w:val="en-US" w:eastAsia="ja-JP"/>
              </w:rPr>
            </w:pPr>
            <w:r w:rsidRPr="001B0EDE">
              <w:rPr>
                <w:lang w:val="en-US" w:eastAsia="ja-JP"/>
              </w:rPr>
              <w:t>802.11g, Same network. Same deployment as LTE</w:t>
            </w:r>
          </w:p>
        </w:tc>
      </w:tr>
      <w:tr w:rsidR="00AB6276" w:rsidRPr="001B0EDE" w14:paraId="5543DDB5"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4F7BAF4C" w14:textId="77777777" w:rsidR="00AB6276" w:rsidRPr="001B0EDE" w:rsidRDefault="00AB6276" w:rsidP="00175AA9">
            <w:pPr>
              <w:jc w:val="center"/>
              <w:rPr>
                <w:lang w:val="en-US" w:eastAsia="ja-JP"/>
              </w:rPr>
            </w:pPr>
            <w:r w:rsidRPr="001B0EDE">
              <w:rPr>
                <w:lang w:val="en-US" w:eastAsia="ja-JP"/>
              </w:rPr>
              <w:t>WiFi Frequency</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5700D04C" w14:textId="77777777" w:rsidR="00AB6276" w:rsidRPr="001B0EDE" w:rsidRDefault="00AB6276" w:rsidP="00175AA9">
            <w:pPr>
              <w:jc w:val="center"/>
              <w:rPr>
                <w:lang w:val="en-US" w:eastAsia="ja-JP"/>
              </w:rPr>
            </w:pPr>
            <w:r w:rsidRPr="001B0EDE">
              <w:rPr>
                <w:lang w:val="en-US" w:eastAsia="ja-JP"/>
              </w:rPr>
              <w:t>2.4 GHz band</w:t>
            </w:r>
          </w:p>
        </w:tc>
      </w:tr>
      <w:tr w:rsidR="00AB6276" w:rsidRPr="001B0EDE" w14:paraId="7E7B12D8"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279D4A63" w14:textId="77777777" w:rsidR="00AB6276" w:rsidRPr="001B0EDE" w:rsidRDefault="00AB6276" w:rsidP="00175AA9">
            <w:pPr>
              <w:jc w:val="center"/>
              <w:rPr>
                <w:lang w:val="en-US" w:eastAsia="ja-JP"/>
              </w:rPr>
            </w:pPr>
            <w:r>
              <w:rPr>
                <w:lang w:val="en-US" w:eastAsia="ja-JP"/>
              </w:rPr>
              <w:lastRenderedPageBreak/>
              <w:t>AP Transmit power</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583B8571" w14:textId="77777777" w:rsidR="00AB6276" w:rsidRPr="001B0EDE" w:rsidRDefault="00AB6276" w:rsidP="00175AA9">
            <w:pPr>
              <w:jc w:val="center"/>
              <w:rPr>
                <w:lang w:val="en-US" w:eastAsia="ja-JP"/>
              </w:rPr>
            </w:pPr>
            <w:r>
              <w:rPr>
                <w:lang w:val="en-US" w:eastAsia="ja-JP"/>
              </w:rPr>
              <w:t>20 dBm</w:t>
            </w:r>
          </w:p>
        </w:tc>
      </w:tr>
      <w:tr w:rsidR="00AB6276" w:rsidRPr="001B0EDE" w14:paraId="4BB569FE"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528EDDA8" w14:textId="77777777" w:rsidR="00AB6276" w:rsidRPr="001B0EDE" w:rsidRDefault="00AB6276" w:rsidP="00175AA9">
            <w:pPr>
              <w:jc w:val="center"/>
              <w:rPr>
                <w:lang w:val="en-US" w:eastAsia="ja-JP"/>
              </w:rPr>
            </w:pPr>
            <w:r>
              <w:rPr>
                <w:lang w:val="en-US" w:eastAsia="ja-JP"/>
              </w:rPr>
              <w:t>WiFi mode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4DDA532B" w14:textId="77777777" w:rsidR="00AB6276" w:rsidRPr="001B0EDE" w:rsidRDefault="00AB6276" w:rsidP="00175AA9">
            <w:pPr>
              <w:jc w:val="center"/>
              <w:rPr>
                <w:lang w:val="en-US" w:eastAsia="ja-JP"/>
              </w:rPr>
            </w:pPr>
            <w:r>
              <w:rPr>
                <w:lang w:val="en-US" w:eastAsia="ja-JP"/>
              </w:rPr>
              <w:t>Downlink only.</w:t>
            </w:r>
          </w:p>
        </w:tc>
      </w:tr>
      <w:tr w:rsidR="00AB6276" w:rsidRPr="001B0EDE" w14:paraId="7CB740FD" w14:textId="77777777" w:rsidTr="00175AA9">
        <w:trPr>
          <w:trHeight w:val="11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09B01928" w14:textId="77777777" w:rsidR="00AB6276" w:rsidRPr="001B0EDE" w:rsidRDefault="00AB6276" w:rsidP="00175AA9">
            <w:pPr>
              <w:jc w:val="center"/>
              <w:rPr>
                <w:lang w:val="en-US" w:eastAsia="ja-JP"/>
              </w:rPr>
            </w:pPr>
            <w:r w:rsidRPr="001B0EDE">
              <w:rPr>
                <w:lang w:val="en-US" w:eastAsia="ja-JP"/>
              </w:rPr>
              <w:t>WiFi Channel</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43C1CBE1" w14:textId="77777777" w:rsidR="00AB6276" w:rsidRPr="001B0EDE" w:rsidRDefault="00AB6276" w:rsidP="00175AA9">
            <w:pPr>
              <w:jc w:val="center"/>
              <w:rPr>
                <w:lang w:val="en-US" w:eastAsia="ja-JP"/>
              </w:rPr>
            </w:pPr>
            <w:r w:rsidRPr="001B0EDE">
              <w:rPr>
                <w:lang w:val="en-US" w:eastAsia="ja-JP"/>
              </w:rPr>
              <w:t>20 MHz</w:t>
            </w:r>
          </w:p>
        </w:tc>
      </w:tr>
      <w:tr w:rsidR="00AB6276" w:rsidRPr="001B0EDE" w14:paraId="28B6040F" w14:textId="77777777" w:rsidTr="00175AA9">
        <w:trPr>
          <w:trHeight w:val="261"/>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1D452A57" w14:textId="77777777" w:rsidR="00AB6276" w:rsidRPr="001B0EDE" w:rsidRDefault="00AB6276" w:rsidP="00175AA9">
            <w:pPr>
              <w:jc w:val="center"/>
              <w:rPr>
                <w:lang w:val="en-US" w:eastAsia="ja-JP"/>
              </w:rPr>
            </w:pPr>
            <w:r w:rsidRPr="001B0EDE">
              <w:rPr>
                <w:lang w:val="en-US" w:eastAsia="ja-JP"/>
              </w:rPr>
              <w:t>Number of frequency bands</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01760BF9" w14:textId="77777777" w:rsidR="00AB6276" w:rsidRPr="001B0EDE" w:rsidRDefault="00AB6276" w:rsidP="00175AA9">
            <w:pPr>
              <w:jc w:val="center"/>
              <w:rPr>
                <w:lang w:val="en-US" w:eastAsia="ja-JP"/>
              </w:rPr>
            </w:pPr>
            <w:r w:rsidRPr="001B0EDE">
              <w:rPr>
                <w:lang w:val="en-US" w:eastAsia="ja-JP"/>
              </w:rPr>
              <w:t>3</w:t>
            </w:r>
          </w:p>
        </w:tc>
      </w:tr>
      <w:tr w:rsidR="00AB6276" w:rsidRPr="001B0EDE" w14:paraId="2634F16C" w14:textId="77777777" w:rsidTr="00175AA9">
        <w:trPr>
          <w:trHeight w:val="33"/>
        </w:trPr>
        <w:tc>
          <w:tcPr>
            <w:tcW w:w="3657"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69C67A8E" w14:textId="77777777" w:rsidR="00AB6276" w:rsidRPr="001B0EDE" w:rsidRDefault="00AB6276" w:rsidP="00175AA9">
            <w:pPr>
              <w:jc w:val="center"/>
              <w:rPr>
                <w:lang w:val="en-US" w:eastAsia="ja-JP"/>
              </w:rPr>
            </w:pPr>
            <w:r w:rsidRPr="001B0EDE">
              <w:rPr>
                <w:lang w:val="en-US" w:eastAsia="ja-JP"/>
              </w:rPr>
              <w:t>MPDU Size</w:t>
            </w:r>
          </w:p>
        </w:tc>
        <w:tc>
          <w:tcPr>
            <w:tcW w:w="4320" w:type="dxa"/>
            <w:tcBorders>
              <w:top w:val="single" w:sz="8" w:space="0" w:color="000000"/>
              <w:left w:val="single" w:sz="8" w:space="0" w:color="000000"/>
              <w:bottom w:val="single" w:sz="8" w:space="0" w:color="000000"/>
              <w:right w:val="single" w:sz="8" w:space="0" w:color="000000"/>
            </w:tcBorders>
            <w:shd w:val="clear" w:color="auto" w:fill="auto"/>
            <w:tcMar>
              <w:top w:w="13" w:type="dxa"/>
              <w:left w:w="57" w:type="dxa"/>
              <w:bottom w:w="0" w:type="dxa"/>
              <w:right w:w="57" w:type="dxa"/>
            </w:tcMar>
            <w:vAlign w:val="center"/>
            <w:hideMark/>
          </w:tcPr>
          <w:p w14:paraId="7E588D62" w14:textId="77777777" w:rsidR="00AB6276" w:rsidRPr="001B0EDE" w:rsidRDefault="00AB6276" w:rsidP="00175AA9">
            <w:pPr>
              <w:jc w:val="center"/>
              <w:rPr>
                <w:lang w:val="en-US" w:eastAsia="ja-JP"/>
              </w:rPr>
            </w:pPr>
            <w:r w:rsidRPr="001B0EDE">
              <w:rPr>
                <w:lang w:val="en-US" w:eastAsia="ja-JP"/>
              </w:rPr>
              <w:t>1500 Bytes</w:t>
            </w:r>
          </w:p>
        </w:tc>
      </w:tr>
    </w:tbl>
    <w:p w14:paraId="581E89C9" w14:textId="77777777" w:rsidR="00AB6276" w:rsidRDefault="00AB6276" w:rsidP="00AB6276">
      <w:pPr>
        <w:rPr>
          <w:lang w:val="en-US" w:eastAsia="ja-JP"/>
        </w:rPr>
      </w:pPr>
    </w:p>
    <w:p w14:paraId="2698BDC9" w14:textId="77777777" w:rsidR="00AB6276" w:rsidRPr="000B5BCE" w:rsidRDefault="00AB6276" w:rsidP="00AB6276">
      <w:pPr>
        <w:pStyle w:val="Caption"/>
        <w:jc w:val="center"/>
        <w:rPr>
          <w:lang w:val="en-US" w:eastAsia="ja-JP"/>
        </w:rPr>
      </w:pPr>
      <w:r>
        <w:t xml:space="preserve">Table </w:t>
      </w:r>
      <w:r w:rsidR="003030B6">
        <w:fldChar w:fldCharType="begin"/>
      </w:r>
      <w:r>
        <w:instrText xml:space="preserve"> SEQ Table \* ARABIC </w:instrText>
      </w:r>
      <w:r w:rsidR="003030B6">
        <w:fldChar w:fldCharType="separate"/>
      </w:r>
      <w:r>
        <w:rPr>
          <w:noProof/>
        </w:rPr>
        <w:t>1</w:t>
      </w:r>
      <w:r w:rsidR="003030B6">
        <w:rPr>
          <w:noProof/>
        </w:rPr>
        <w:fldChar w:fldCharType="end"/>
      </w:r>
      <w:r>
        <w:t xml:space="preserve"> Simulation Assumptions</w:t>
      </w:r>
    </w:p>
    <w:p w14:paraId="4CB592B9" w14:textId="77777777" w:rsidR="00AB6276" w:rsidRPr="00AB42F6" w:rsidRDefault="00AB6276" w:rsidP="00AB6276"/>
    <w:p w14:paraId="6CCAA0B7" w14:textId="77777777" w:rsidR="00AB6276" w:rsidRDefault="00AB6276" w:rsidP="00AB6276">
      <w:pPr>
        <w:pStyle w:val="Heading1"/>
        <w:numPr>
          <w:ilvl w:val="0"/>
          <w:numId w:val="26"/>
        </w:numPr>
        <w:rPr>
          <w:lang w:eastAsia="ja-JP"/>
        </w:rPr>
      </w:pPr>
      <w:r>
        <w:rPr>
          <w:lang w:eastAsia="ja-JP"/>
        </w:rPr>
        <w:t xml:space="preserve">2 Performance Results </w:t>
      </w:r>
    </w:p>
    <w:p w14:paraId="348480B2" w14:textId="77777777" w:rsidR="00AB6276" w:rsidRDefault="00AB6276" w:rsidP="00AB6276">
      <w:pPr>
        <w:spacing w:after="80" w:line="264" w:lineRule="auto"/>
        <w:jc w:val="both"/>
        <w:rPr>
          <w:lang w:eastAsia="ja-JP"/>
        </w:rPr>
      </w:pPr>
      <w:r w:rsidRPr="00D8075C">
        <w:rPr>
          <w:lang w:eastAsia="ja-JP"/>
        </w:rPr>
        <w:t xml:space="preserve">Table </w:t>
      </w:r>
      <w:r>
        <w:rPr>
          <w:lang w:eastAsia="ja-JP"/>
        </w:rPr>
        <w:t>2</w:t>
      </w:r>
      <w:r w:rsidRPr="00D8075C">
        <w:rPr>
          <w:lang w:eastAsia="ja-JP"/>
        </w:rPr>
        <w:t xml:space="preserve"> compares the </w:t>
      </w:r>
      <w:r>
        <w:rPr>
          <w:lang w:eastAsia="ja-JP"/>
        </w:rPr>
        <w:t xml:space="preserve">throughput </w:t>
      </w:r>
      <w:r w:rsidRPr="00D8075C">
        <w:rPr>
          <w:lang w:eastAsia="ja-JP"/>
        </w:rPr>
        <w:t xml:space="preserve">performance of RSRP and RSRQ threshold based offloading schemes with </w:t>
      </w:r>
      <w:r>
        <w:rPr>
          <w:lang w:eastAsia="ja-JP"/>
        </w:rPr>
        <w:t xml:space="preserve">conventional </w:t>
      </w:r>
      <w:r w:rsidRPr="00D8075C">
        <w:rPr>
          <w:lang w:eastAsia="ja-JP"/>
        </w:rPr>
        <w:t xml:space="preserve">WiFi-preferred </w:t>
      </w:r>
      <w:r>
        <w:rPr>
          <w:lang w:eastAsia="ja-JP"/>
        </w:rPr>
        <w:t>schemes.</w:t>
      </w:r>
      <w:r w:rsidRPr="00D8075C">
        <w:rPr>
          <w:lang w:eastAsia="ja-JP"/>
        </w:rPr>
        <w:t xml:space="preserve">. For reference, performance is also compared with the Max-TP scheme, which is based on </w:t>
      </w:r>
      <w:r w:rsidR="00DB662E">
        <w:rPr>
          <w:lang w:eastAsia="ja-JP"/>
        </w:rPr>
        <w:t xml:space="preserve">the </w:t>
      </w:r>
      <w:r w:rsidRPr="00D8075C">
        <w:rPr>
          <w:lang w:eastAsia="ja-JP"/>
        </w:rPr>
        <w:t>knowledge of load across both 3GPP and WLAN systems.</w:t>
      </w:r>
      <w:r>
        <w:rPr>
          <w:lang w:eastAsia="ja-JP"/>
        </w:rPr>
        <w:t xml:space="preserve">  An RSRP threshold of -40 dBm is picked as it is shown to yield best performance across RSRP threshold values ranging from -60 to -30dBm.  Similarly, an RSRQ threshold of -1.2 dB is selected based on a simulation search across a range of RSRQ threshold values of [-3 to -0.135dB]. </w:t>
      </w:r>
    </w:p>
    <w:p w14:paraId="5A49FC03" w14:textId="77777777" w:rsidR="00AB6276" w:rsidRDefault="000423FC" w:rsidP="00AB6276">
      <w:pPr>
        <w:pStyle w:val="Caption"/>
        <w:jc w:val="center"/>
      </w:pPr>
      <w:r>
        <w:rPr>
          <w:noProof/>
          <w:lang w:val="en-US" w:bidi="he-IL"/>
        </w:rPr>
        <w:drawing>
          <wp:inline distT="0" distB="0" distL="0" distR="0" wp14:anchorId="1E537BAC" wp14:editId="03BC25F8">
            <wp:extent cx="4155033" cy="1120504"/>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4154622" cy="1120393"/>
                    </a:xfrm>
                    <a:prstGeom prst="rect">
                      <a:avLst/>
                    </a:prstGeom>
                    <a:noFill/>
                    <a:ln w="9525">
                      <a:noFill/>
                      <a:miter lim="800000"/>
                      <a:headEnd/>
                      <a:tailEnd/>
                    </a:ln>
                  </pic:spPr>
                </pic:pic>
              </a:graphicData>
            </a:graphic>
          </wp:inline>
        </w:drawing>
      </w:r>
    </w:p>
    <w:p w14:paraId="6355E6A4" w14:textId="77777777" w:rsidR="00AB6276" w:rsidRDefault="00AB6276" w:rsidP="00AB6276">
      <w:pPr>
        <w:pStyle w:val="Caption"/>
        <w:jc w:val="center"/>
      </w:pPr>
      <w:r>
        <w:t xml:space="preserve">Table </w:t>
      </w:r>
      <w:r w:rsidR="003030B6">
        <w:fldChar w:fldCharType="begin"/>
      </w:r>
      <w:r>
        <w:instrText xml:space="preserve"> SEQ Table \* ARABIC </w:instrText>
      </w:r>
      <w:r w:rsidR="003030B6">
        <w:fldChar w:fldCharType="separate"/>
      </w:r>
      <w:r>
        <w:rPr>
          <w:noProof/>
        </w:rPr>
        <w:t>2</w:t>
      </w:r>
      <w:r w:rsidR="003030B6">
        <w:rPr>
          <w:noProof/>
        </w:rPr>
        <w:fldChar w:fldCharType="end"/>
      </w:r>
      <w:r>
        <w:t xml:space="preserve">: </w:t>
      </w:r>
      <w:r>
        <w:rPr>
          <w:b w:val="0"/>
        </w:rPr>
        <w:t>Throughput performance comparison for RSRP/RSRQ threshold based schemes.</w:t>
      </w:r>
      <w:r w:rsidRPr="001A3FDC">
        <w:rPr>
          <w:b w:val="0"/>
        </w:rPr>
        <w:t xml:space="preserve"> </w:t>
      </w:r>
      <w:r>
        <w:rPr>
          <w:b w:val="0"/>
        </w:rPr>
        <w:t>Deployment scenario comprises 1 WLAN small cell and 9 UEs per LTE macro-cell sector.</w:t>
      </w:r>
    </w:p>
    <w:p w14:paraId="717DFC77" w14:textId="77777777" w:rsidR="00AB6276" w:rsidRPr="002F7D6B" w:rsidRDefault="000423FC" w:rsidP="00AB6276">
      <w:pPr>
        <w:jc w:val="center"/>
      </w:pPr>
      <w:r>
        <w:rPr>
          <w:noProof/>
          <w:lang w:val="en-US" w:bidi="he-IL"/>
        </w:rPr>
        <w:drawing>
          <wp:inline distT="0" distB="0" distL="0" distR="0" wp14:anchorId="64093C36" wp14:editId="5157C865">
            <wp:extent cx="4111142" cy="943684"/>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4110613" cy="943563"/>
                    </a:xfrm>
                    <a:prstGeom prst="rect">
                      <a:avLst/>
                    </a:prstGeom>
                    <a:noFill/>
                    <a:ln w="9525">
                      <a:noFill/>
                      <a:miter lim="800000"/>
                      <a:headEnd/>
                      <a:tailEnd/>
                    </a:ln>
                  </pic:spPr>
                </pic:pic>
              </a:graphicData>
            </a:graphic>
          </wp:inline>
        </w:drawing>
      </w:r>
    </w:p>
    <w:p w14:paraId="094B47BC" w14:textId="77777777" w:rsidR="00AB6276" w:rsidRDefault="00AB6276" w:rsidP="00AB6276">
      <w:pPr>
        <w:pStyle w:val="Caption"/>
        <w:jc w:val="center"/>
        <w:rPr>
          <w:b w:val="0"/>
          <w:lang w:eastAsia="ja-JP"/>
        </w:rPr>
      </w:pPr>
      <w:r>
        <w:t xml:space="preserve">Table </w:t>
      </w:r>
      <w:r w:rsidR="003030B6">
        <w:fldChar w:fldCharType="begin"/>
      </w:r>
      <w:r>
        <w:instrText xml:space="preserve"> SEQ Table \* ARABIC </w:instrText>
      </w:r>
      <w:r w:rsidR="003030B6">
        <w:fldChar w:fldCharType="separate"/>
      </w:r>
      <w:r>
        <w:rPr>
          <w:noProof/>
        </w:rPr>
        <w:t>3</w:t>
      </w:r>
      <w:r w:rsidR="003030B6">
        <w:rPr>
          <w:noProof/>
        </w:rPr>
        <w:fldChar w:fldCharType="end"/>
      </w:r>
      <w:r w:rsidRPr="002F7D6B">
        <w:rPr>
          <w:b w:val="0"/>
        </w:rPr>
        <w:t>: Percentage users associated with WLAN and LTE links.</w:t>
      </w:r>
      <w:r w:rsidRPr="00556A04">
        <w:rPr>
          <w:b w:val="0"/>
        </w:rPr>
        <w:t xml:space="preserve"> </w:t>
      </w:r>
      <w:r>
        <w:rPr>
          <w:b w:val="0"/>
        </w:rPr>
        <w:t>Deployment scenario comprises 1 WLAN small cell and 9 UEs per LTE macro-cell sector.</w:t>
      </w:r>
    </w:p>
    <w:p w14:paraId="280BBD5B" w14:textId="51CFD23A" w:rsidR="00AB6276" w:rsidRPr="0038252D" w:rsidRDefault="00AB6276" w:rsidP="00AB6276">
      <w:pPr>
        <w:jc w:val="both"/>
        <w:rPr>
          <w:lang w:eastAsia="ja-JP"/>
        </w:rPr>
      </w:pPr>
      <w:r>
        <w:rPr>
          <w:lang w:eastAsia="ja-JP"/>
        </w:rPr>
        <w:t>Comparison presented in Tables 2</w:t>
      </w:r>
      <w:r w:rsidR="00DB662E">
        <w:rPr>
          <w:lang w:eastAsia="ja-JP"/>
        </w:rPr>
        <w:t xml:space="preserve"> </w:t>
      </w:r>
      <w:r>
        <w:rPr>
          <w:lang w:eastAsia="ja-JP"/>
        </w:rPr>
        <w:t>and 3 shows that the RSRP threshold based schemes significantly improve the throughput and load balancing performance when compared to conventional WiFi-preferred schemes. The RSRQ threshold scheme further improves offloading performance when compared with RSRP threshold based scheme, hence should also be considered for standardization. The RSRQ scheme also performs close to the Max-TP scheme, which relies on full knowledge of LTE and WLAN network load. We do note that our evaluation is based on selecting the best value of the RSRP and the RSRQ offload threshold through simulations. Practical schemes to set these thresholds</w:t>
      </w:r>
      <w:r w:rsidR="00DB662E">
        <w:rPr>
          <w:lang w:eastAsia="ja-JP"/>
        </w:rPr>
        <w:t xml:space="preserve"> in the network</w:t>
      </w:r>
      <w:r>
        <w:rPr>
          <w:lang w:eastAsia="ja-JP"/>
        </w:rPr>
        <w:t xml:space="preserve"> </w:t>
      </w:r>
      <w:r w:rsidR="00DB662E">
        <w:rPr>
          <w:lang w:eastAsia="ja-JP"/>
        </w:rPr>
        <w:t>is up to implementation</w:t>
      </w:r>
      <w:r>
        <w:rPr>
          <w:lang w:eastAsia="ja-JP"/>
        </w:rPr>
        <w:t xml:space="preserve">. </w:t>
      </w:r>
    </w:p>
    <w:p w14:paraId="656C1F87" w14:textId="77777777" w:rsidR="00AB6276" w:rsidRDefault="00AB6276" w:rsidP="00532ED8">
      <w:pPr>
        <w:pStyle w:val="Heading1"/>
        <w:rPr>
          <w:lang w:eastAsia="ja-JP"/>
        </w:rPr>
      </w:pPr>
    </w:p>
    <w:p w14:paraId="00026539" w14:textId="77777777" w:rsidR="00532ED8" w:rsidRDefault="003F6A5C" w:rsidP="00532ED8">
      <w:pPr>
        <w:pStyle w:val="Heading1"/>
        <w:rPr>
          <w:lang w:eastAsia="ja-JP"/>
        </w:rPr>
      </w:pPr>
      <w:r>
        <w:rPr>
          <w:lang w:eastAsia="ja-JP"/>
        </w:rPr>
        <w:t xml:space="preserve">4. </w:t>
      </w:r>
      <w:r w:rsidR="00532ED8">
        <w:rPr>
          <w:lang w:eastAsia="ja-JP"/>
        </w:rPr>
        <w:t>References</w:t>
      </w:r>
    </w:p>
    <w:p w14:paraId="76F1F3C0" w14:textId="77777777" w:rsidR="00C84456" w:rsidRDefault="00C84456" w:rsidP="00F53BAE">
      <w:pPr>
        <w:rPr>
          <w:lang w:eastAsia="ja-JP"/>
        </w:rPr>
      </w:pPr>
      <w:r>
        <w:rPr>
          <w:lang w:eastAsia="ja-JP"/>
        </w:rPr>
        <w:t xml:space="preserve">[1] </w:t>
      </w:r>
      <w:r w:rsidRPr="00C84456">
        <w:rPr>
          <w:lang w:eastAsia="ja-JP"/>
        </w:rPr>
        <w:tab/>
        <w:t>RP-132101 New Work Item Proposal on WLAN/3GPP Radio Interworking</w:t>
      </w:r>
    </w:p>
    <w:p w14:paraId="3B2107DC" w14:textId="77777777" w:rsidR="00532ED8" w:rsidRDefault="00C84456" w:rsidP="00C84456">
      <w:pPr>
        <w:rPr>
          <w:lang w:eastAsia="ja-JP"/>
        </w:rPr>
      </w:pPr>
      <w:r>
        <w:rPr>
          <w:lang w:eastAsia="ja-JP"/>
        </w:rPr>
        <w:lastRenderedPageBreak/>
        <w:t>[2</w:t>
      </w:r>
      <w:r w:rsidR="00532ED8">
        <w:rPr>
          <w:lang w:eastAsia="ja-JP"/>
        </w:rPr>
        <w:t xml:space="preserve">] </w:t>
      </w:r>
      <w:r w:rsidR="003F2191" w:rsidRPr="00532ED8">
        <w:rPr>
          <w:lang w:eastAsia="ja-JP"/>
        </w:rPr>
        <w:t>TR 37.834</w:t>
      </w:r>
      <w:r w:rsidR="00532ED8">
        <w:rPr>
          <w:lang w:eastAsia="ja-JP"/>
        </w:rPr>
        <w:t xml:space="preserve"> </w:t>
      </w:r>
      <w:r w:rsidR="00532ED8" w:rsidRPr="00532ED8">
        <w:rPr>
          <w:lang w:eastAsia="ja-JP"/>
        </w:rPr>
        <w:t>Study on WLAN/3GPP Radio Interworking</w:t>
      </w:r>
    </w:p>
    <w:p w14:paraId="7D3754F7" w14:textId="29C6EB18" w:rsidR="00F53BAE" w:rsidRDefault="00F53BAE" w:rsidP="009B479A">
      <w:pPr>
        <w:rPr>
          <w:lang w:eastAsia="ja-JP"/>
        </w:rPr>
      </w:pPr>
      <w:r>
        <w:rPr>
          <w:lang w:eastAsia="ja-JP"/>
        </w:rPr>
        <w:t>[3] R2</w:t>
      </w:r>
      <w:r w:rsidR="005B6C88">
        <w:rPr>
          <w:lang w:eastAsia="ja-JP"/>
        </w:rPr>
        <w:t>-</w:t>
      </w:r>
      <w:r w:rsidR="005B6C88" w:rsidRPr="005B6C88">
        <w:rPr>
          <w:lang w:eastAsia="ja-JP"/>
        </w:rPr>
        <w:t>140802</w:t>
      </w:r>
      <w:r>
        <w:rPr>
          <w:lang w:eastAsia="ja-JP"/>
        </w:rPr>
        <w:t xml:space="preserve"> </w:t>
      </w:r>
      <w:r w:rsidRPr="00F53BAE">
        <w:rPr>
          <w:lang w:eastAsia="ja-JP"/>
        </w:rPr>
        <w:t xml:space="preserve">WLAN/3GPP radio interworking solution </w:t>
      </w:r>
      <w:r w:rsidR="009B479A">
        <w:rPr>
          <w:lang w:eastAsia="ja-JP"/>
        </w:rPr>
        <w:t>details</w:t>
      </w:r>
    </w:p>
    <w:p w14:paraId="4EC383F6" w14:textId="2FF7FADC" w:rsidR="00183028" w:rsidRPr="00BB3CA4" w:rsidRDefault="00183028" w:rsidP="005B6C88">
      <w:pPr>
        <w:rPr>
          <w:rFonts w:asciiTheme="minorHAnsi" w:hAnsiTheme="minorHAnsi" w:cstheme="minorHAnsi"/>
          <w:lang w:eastAsia="zh-CN"/>
        </w:rPr>
      </w:pPr>
      <w:r>
        <w:rPr>
          <w:lang w:eastAsia="ja-JP"/>
        </w:rPr>
        <w:t>[4]</w:t>
      </w:r>
      <w:r w:rsidRPr="00183028">
        <w:rPr>
          <w:lang w:eastAsia="ja-JP"/>
        </w:rPr>
        <w:t xml:space="preserve"> </w:t>
      </w:r>
      <w:r>
        <w:rPr>
          <w:lang w:eastAsia="ja-JP"/>
        </w:rPr>
        <w:t xml:space="preserve">R2-133479 </w:t>
      </w:r>
      <w:r w:rsidRPr="00BB3CA4">
        <w:rPr>
          <w:rFonts w:asciiTheme="minorHAnsi" w:hAnsiTheme="minorHAnsi" w:cstheme="minorHAnsi"/>
        </w:rPr>
        <w:t>Performance benefits of RAN level enhancements for WLAN/3GPP interworking</w:t>
      </w:r>
    </w:p>
    <w:p w14:paraId="3DAA5480" w14:textId="77777777" w:rsidR="00183028" w:rsidRPr="00532ED8" w:rsidRDefault="00183028" w:rsidP="009B479A">
      <w:pPr>
        <w:rPr>
          <w:lang w:eastAsia="ja-JP"/>
        </w:rPr>
      </w:pPr>
    </w:p>
    <w:sectPr w:rsidR="00183028" w:rsidRPr="00532ED8" w:rsidSect="002A070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1F329" w14:textId="77777777" w:rsidR="008111F5" w:rsidRDefault="008111F5">
      <w:r>
        <w:separator/>
      </w:r>
    </w:p>
    <w:p w14:paraId="788A5D1C" w14:textId="77777777" w:rsidR="008111F5" w:rsidRDefault="008111F5"/>
    <w:p w14:paraId="6F22E69E" w14:textId="77777777" w:rsidR="008111F5" w:rsidRDefault="008111F5"/>
  </w:endnote>
  <w:endnote w:type="continuationSeparator" w:id="0">
    <w:p w14:paraId="0656F75B" w14:textId="77777777" w:rsidR="008111F5" w:rsidRDefault="008111F5">
      <w:r>
        <w:continuationSeparator/>
      </w:r>
    </w:p>
    <w:p w14:paraId="515C0FF6" w14:textId="77777777" w:rsidR="008111F5" w:rsidRDefault="008111F5"/>
    <w:p w14:paraId="53DD2928" w14:textId="77777777" w:rsidR="008111F5" w:rsidRDefault="008111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F7937" w14:textId="77777777" w:rsidR="002624A2" w:rsidRDefault="002624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6A864" w14:textId="77777777" w:rsidR="008111F5" w:rsidRDefault="008111F5">
      <w:r>
        <w:separator/>
      </w:r>
    </w:p>
    <w:p w14:paraId="6BA6C0F1" w14:textId="77777777" w:rsidR="008111F5" w:rsidRDefault="008111F5"/>
    <w:p w14:paraId="7744DBBA" w14:textId="77777777" w:rsidR="008111F5" w:rsidRDefault="008111F5"/>
  </w:footnote>
  <w:footnote w:type="continuationSeparator" w:id="0">
    <w:p w14:paraId="692FFB6F" w14:textId="77777777" w:rsidR="008111F5" w:rsidRDefault="008111F5">
      <w:r>
        <w:continuationSeparator/>
      </w:r>
    </w:p>
    <w:p w14:paraId="70CDC2C3" w14:textId="77777777" w:rsidR="008111F5" w:rsidRDefault="008111F5"/>
    <w:p w14:paraId="20B5B332" w14:textId="77777777" w:rsidR="008111F5" w:rsidRDefault="008111F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F7265"/>
    <w:multiLevelType w:val="hybridMultilevel"/>
    <w:tmpl w:val="DC8A5D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5BF0463"/>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6810682"/>
    <w:multiLevelType w:val="hybridMultilevel"/>
    <w:tmpl w:val="EB585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9B5B87"/>
    <w:multiLevelType w:val="hybridMultilevel"/>
    <w:tmpl w:val="292E4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E50FBD"/>
    <w:multiLevelType w:val="hybridMultilevel"/>
    <w:tmpl w:val="DC8A5D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9EB7AFB"/>
    <w:multiLevelType w:val="multilevel"/>
    <w:tmpl w:val="6EB0D1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3936579"/>
    <w:multiLevelType w:val="hybridMultilevel"/>
    <w:tmpl w:val="26D2C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5F260BF"/>
    <w:multiLevelType w:val="hybridMultilevel"/>
    <w:tmpl w:val="B5B2D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053B35"/>
    <w:multiLevelType w:val="hybridMultilevel"/>
    <w:tmpl w:val="4298253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2DDC02B9"/>
    <w:multiLevelType w:val="hybridMultilevel"/>
    <w:tmpl w:val="8E5AA8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942EBA"/>
    <w:multiLevelType w:val="hybridMultilevel"/>
    <w:tmpl w:val="A0D0EBF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nsid w:val="34AB4B75"/>
    <w:multiLevelType w:val="hybridMultilevel"/>
    <w:tmpl w:val="F43AEDA8"/>
    <w:lvl w:ilvl="0" w:tplc="E90878C6">
      <w:start w:val="1"/>
      <w:numFmt w:val="bullet"/>
      <w:lvlText w:val="•"/>
      <w:lvlJc w:val="left"/>
      <w:pPr>
        <w:tabs>
          <w:tab w:val="num" w:pos="720"/>
        </w:tabs>
        <w:ind w:left="720" w:hanging="360"/>
      </w:pPr>
      <w:rPr>
        <w:rFonts w:ascii="Trebuchet MS" w:hAnsi="Trebuchet MS" w:hint="default"/>
      </w:rPr>
    </w:lvl>
    <w:lvl w:ilvl="1" w:tplc="A532DA34">
      <w:start w:val="1"/>
      <w:numFmt w:val="bullet"/>
      <w:lvlText w:val="•"/>
      <w:lvlJc w:val="left"/>
      <w:pPr>
        <w:tabs>
          <w:tab w:val="num" w:pos="1440"/>
        </w:tabs>
        <w:ind w:left="1440" w:hanging="360"/>
      </w:pPr>
      <w:rPr>
        <w:rFonts w:ascii="Trebuchet MS" w:hAnsi="Trebuchet MS" w:hint="default"/>
      </w:rPr>
    </w:lvl>
    <w:lvl w:ilvl="2" w:tplc="968E2DD8">
      <w:start w:val="1"/>
      <w:numFmt w:val="bullet"/>
      <w:lvlText w:val="•"/>
      <w:lvlJc w:val="left"/>
      <w:pPr>
        <w:tabs>
          <w:tab w:val="num" w:pos="2160"/>
        </w:tabs>
        <w:ind w:left="2160" w:hanging="360"/>
      </w:pPr>
      <w:rPr>
        <w:rFonts w:ascii="Trebuchet MS" w:hAnsi="Trebuchet MS" w:hint="default"/>
      </w:rPr>
    </w:lvl>
    <w:lvl w:ilvl="3" w:tplc="45D457DE" w:tentative="1">
      <w:start w:val="1"/>
      <w:numFmt w:val="bullet"/>
      <w:lvlText w:val="•"/>
      <w:lvlJc w:val="left"/>
      <w:pPr>
        <w:tabs>
          <w:tab w:val="num" w:pos="2880"/>
        </w:tabs>
        <w:ind w:left="2880" w:hanging="360"/>
      </w:pPr>
      <w:rPr>
        <w:rFonts w:ascii="Trebuchet MS" w:hAnsi="Trebuchet MS" w:hint="default"/>
      </w:rPr>
    </w:lvl>
    <w:lvl w:ilvl="4" w:tplc="72EEABB0" w:tentative="1">
      <w:start w:val="1"/>
      <w:numFmt w:val="bullet"/>
      <w:lvlText w:val="•"/>
      <w:lvlJc w:val="left"/>
      <w:pPr>
        <w:tabs>
          <w:tab w:val="num" w:pos="3600"/>
        </w:tabs>
        <w:ind w:left="3600" w:hanging="360"/>
      </w:pPr>
      <w:rPr>
        <w:rFonts w:ascii="Trebuchet MS" w:hAnsi="Trebuchet MS" w:hint="default"/>
      </w:rPr>
    </w:lvl>
    <w:lvl w:ilvl="5" w:tplc="09F20274" w:tentative="1">
      <w:start w:val="1"/>
      <w:numFmt w:val="bullet"/>
      <w:lvlText w:val="•"/>
      <w:lvlJc w:val="left"/>
      <w:pPr>
        <w:tabs>
          <w:tab w:val="num" w:pos="4320"/>
        </w:tabs>
        <w:ind w:left="4320" w:hanging="360"/>
      </w:pPr>
      <w:rPr>
        <w:rFonts w:ascii="Trebuchet MS" w:hAnsi="Trebuchet MS" w:hint="default"/>
      </w:rPr>
    </w:lvl>
    <w:lvl w:ilvl="6" w:tplc="6D606882" w:tentative="1">
      <w:start w:val="1"/>
      <w:numFmt w:val="bullet"/>
      <w:lvlText w:val="•"/>
      <w:lvlJc w:val="left"/>
      <w:pPr>
        <w:tabs>
          <w:tab w:val="num" w:pos="5040"/>
        </w:tabs>
        <w:ind w:left="5040" w:hanging="360"/>
      </w:pPr>
      <w:rPr>
        <w:rFonts w:ascii="Trebuchet MS" w:hAnsi="Trebuchet MS" w:hint="default"/>
      </w:rPr>
    </w:lvl>
    <w:lvl w:ilvl="7" w:tplc="CFF6BA6A" w:tentative="1">
      <w:start w:val="1"/>
      <w:numFmt w:val="bullet"/>
      <w:lvlText w:val="•"/>
      <w:lvlJc w:val="left"/>
      <w:pPr>
        <w:tabs>
          <w:tab w:val="num" w:pos="5760"/>
        </w:tabs>
        <w:ind w:left="5760" w:hanging="360"/>
      </w:pPr>
      <w:rPr>
        <w:rFonts w:ascii="Trebuchet MS" w:hAnsi="Trebuchet MS" w:hint="default"/>
      </w:rPr>
    </w:lvl>
    <w:lvl w:ilvl="8" w:tplc="06181E10" w:tentative="1">
      <w:start w:val="1"/>
      <w:numFmt w:val="bullet"/>
      <w:lvlText w:val="•"/>
      <w:lvlJc w:val="left"/>
      <w:pPr>
        <w:tabs>
          <w:tab w:val="num" w:pos="6480"/>
        </w:tabs>
        <w:ind w:left="6480" w:hanging="360"/>
      </w:pPr>
      <w:rPr>
        <w:rFonts w:ascii="Trebuchet MS" w:hAnsi="Trebuchet MS" w:hint="default"/>
      </w:rPr>
    </w:lvl>
  </w:abstractNum>
  <w:abstractNum w:abstractNumId="12">
    <w:nsid w:val="391C20BF"/>
    <w:multiLevelType w:val="hybridMultilevel"/>
    <w:tmpl w:val="E73A2C86"/>
    <w:lvl w:ilvl="0" w:tplc="08090001">
      <w:start w:val="1"/>
      <w:numFmt w:val="bullet"/>
      <w:lvlText w:val=""/>
      <w:lvlJc w:val="left"/>
      <w:pPr>
        <w:tabs>
          <w:tab w:val="num" w:pos="360"/>
        </w:tabs>
        <w:ind w:left="360" w:hanging="360"/>
      </w:pPr>
      <w:rPr>
        <w:rFonts w:ascii="Symbol" w:hAnsi="Symbol" w:hint="default"/>
        <w: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3">
    <w:nsid w:val="3934426F"/>
    <w:multiLevelType w:val="hybridMultilevel"/>
    <w:tmpl w:val="C0EA63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262E19"/>
    <w:multiLevelType w:val="multilevel"/>
    <w:tmpl w:val="0B5E5718"/>
    <w:lvl w:ilvl="0">
      <w:start w:val="1"/>
      <w:numFmt w:val="decimal"/>
      <w:lvlText w:val="%1."/>
      <w:lvlJc w:val="left"/>
      <w:pPr>
        <w:ind w:left="720" w:hanging="360"/>
      </w:pPr>
      <w:rPr>
        <w:rFonts w:hint="eastAsia"/>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nsid w:val="55B000E6"/>
    <w:multiLevelType w:val="hybridMultilevel"/>
    <w:tmpl w:val="49F0D2E4"/>
    <w:lvl w:ilvl="0" w:tplc="8AE283A8">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598512EA"/>
    <w:multiLevelType w:val="multilevel"/>
    <w:tmpl w:val="A5F40BF6"/>
    <w:lvl w:ilvl="0">
      <w:start w:val="1"/>
      <w:numFmt w:val="decimal"/>
      <w:lvlText w:val="[%1]"/>
      <w:lvlJc w:val="left"/>
      <w:pPr>
        <w:ind w:left="1008" w:hanging="360"/>
      </w:pPr>
    </w:lvl>
    <w:lvl w:ilvl="1">
      <w:start w:val="1"/>
      <w:numFmt w:val="lowerLetter"/>
      <w:lvlText w:val="%2."/>
      <w:lvlJc w:val="left"/>
      <w:pPr>
        <w:ind w:left="1728" w:hanging="360"/>
      </w:pPr>
    </w:lvl>
    <w:lvl w:ilvl="2">
      <w:start w:val="1"/>
      <w:numFmt w:val="lowerRoman"/>
      <w:lvlText w:val="%3."/>
      <w:lvlJc w:val="right"/>
      <w:pPr>
        <w:ind w:left="2448" w:hanging="180"/>
      </w:pPr>
    </w:lvl>
    <w:lvl w:ilvl="3">
      <w:start w:val="1"/>
      <w:numFmt w:val="decimal"/>
      <w:lvlText w:val="%4."/>
      <w:lvlJc w:val="left"/>
      <w:pPr>
        <w:ind w:left="3168" w:hanging="360"/>
      </w:pPr>
    </w:lvl>
    <w:lvl w:ilvl="4">
      <w:start w:val="1"/>
      <w:numFmt w:val="lowerLetter"/>
      <w:lvlText w:val="%5."/>
      <w:lvlJc w:val="left"/>
      <w:pPr>
        <w:ind w:left="3888" w:hanging="360"/>
      </w:pPr>
    </w:lvl>
    <w:lvl w:ilvl="5">
      <w:start w:val="1"/>
      <w:numFmt w:val="lowerRoman"/>
      <w:lvlText w:val="%6."/>
      <w:lvlJc w:val="right"/>
      <w:pPr>
        <w:ind w:left="4608" w:hanging="180"/>
      </w:pPr>
    </w:lvl>
    <w:lvl w:ilvl="6">
      <w:start w:val="1"/>
      <w:numFmt w:val="decimal"/>
      <w:lvlText w:val="%7."/>
      <w:lvlJc w:val="left"/>
      <w:pPr>
        <w:ind w:left="5328" w:hanging="360"/>
      </w:pPr>
    </w:lvl>
    <w:lvl w:ilvl="7">
      <w:start w:val="1"/>
      <w:numFmt w:val="lowerLetter"/>
      <w:lvlText w:val="%8."/>
      <w:lvlJc w:val="left"/>
      <w:pPr>
        <w:ind w:left="6048" w:hanging="360"/>
      </w:pPr>
    </w:lvl>
    <w:lvl w:ilvl="8">
      <w:start w:val="1"/>
      <w:numFmt w:val="lowerRoman"/>
      <w:lvlText w:val="%9."/>
      <w:lvlJc w:val="right"/>
      <w:pPr>
        <w:ind w:left="6768" w:hanging="180"/>
      </w:pPr>
    </w:lvl>
  </w:abstractNum>
  <w:abstractNum w:abstractNumId="17">
    <w:nsid w:val="61DB54A0"/>
    <w:multiLevelType w:val="multilevel"/>
    <w:tmpl w:val="A27CF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A3E2844"/>
    <w:multiLevelType w:val="hybridMultilevel"/>
    <w:tmpl w:val="E252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D664144"/>
    <w:multiLevelType w:val="hybridMultilevel"/>
    <w:tmpl w:val="27D0A2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9D01E8"/>
    <w:multiLevelType w:val="hybridMultilevel"/>
    <w:tmpl w:val="72C679F4"/>
    <w:lvl w:ilvl="0" w:tplc="E1D43A64">
      <w:start w:val="1"/>
      <w:numFmt w:val="bullet"/>
      <w:lvlText w:val="-"/>
      <w:lvlJc w:val="left"/>
      <w:pPr>
        <w:ind w:left="2340" w:hanging="360"/>
      </w:pPr>
      <w:rPr>
        <w:rFonts w:ascii="Times New Roman" w:eastAsia="Malgun Gothic" w:hAnsi="Times New Roman" w:cs="Times New Roman"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1">
    <w:nsid w:val="75760AF6"/>
    <w:multiLevelType w:val="hybridMultilevel"/>
    <w:tmpl w:val="6510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B50D68"/>
    <w:multiLevelType w:val="hybridMultilevel"/>
    <w:tmpl w:val="623C14DE"/>
    <w:lvl w:ilvl="0" w:tplc="DE4A38C4">
      <w:numFmt w:val="bullet"/>
      <w:lvlText w:val=""/>
      <w:lvlJc w:val="left"/>
      <w:pPr>
        <w:ind w:left="720" w:hanging="360"/>
      </w:pPr>
      <w:rPr>
        <w:rFonts w:ascii="Symbol" w:eastAsia="Calibri" w:hAnsi="Symbol" w:cs="Times New Roman" w:hint="default"/>
      </w:rPr>
    </w:lvl>
    <w:lvl w:ilvl="1" w:tplc="DF463BC0">
      <w:numFmt w:val="bullet"/>
      <w:lvlText w:val="-"/>
      <w:lvlJc w:val="left"/>
      <w:pPr>
        <w:ind w:left="1785" w:hanging="705"/>
      </w:pPr>
      <w:rPr>
        <w:rFonts w:ascii="Calibri" w:eastAsia="Calibri" w:hAnsi="Calibri" w:cs="Calibri"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3">
    <w:nsid w:val="78D8499B"/>
    <w:multiLevelType w:val="hybridMultilevel"/>
    <w:tmpl w:val="1542C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FE3B99"/>
    <w:multiLevelType w:val="hybridMultilevel"/>
    <w:tmpl w:val="AA480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EE31DBC"/>
    <w:multiLevelType w:val="multilevel"/>
    <w:tmpl w:val="B52266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5"/>
  </w:num>
  <w:num w:numId="2">
    <w:abstractNumId w:val="5"/>
  </w:num>
  <w:num w:numId="3">
    <w:abstractNumId w:val="17"/>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16"/>
  </w:num>
  <w:num w:numId="8">
    <w:abstractNumId w:val="14"/>
  </w:num>
  <w:num w:numId="9">
    <w:abstractNumId w:val="8"/>
  </w:num>
  <w:num w:numId="10">
    <w:abstractNumId w:val="1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0"/>
  </w:num>
  <w:num w:numId="13">
    <w:abstractNumId w:val="23"/>
  </w:num>
  <w:num w:numId="14">
    <w:abstractNumId w:val="12"/>
  </w:num>
  <w:num w:numId="15">
    <w:abstractNumId w:val="0"/>
  </w:num>
  <w:num w:numId="16">
    <w:abstractNumId w:val="22"/>
  </w:num>
  <w:num w:numId="17">
    <w:abstractNumId w:val="4"/>
  </w:num>
  <w:num w:numId="18">
    <w:abstractNumId w:val="13"/>
  </w:num>
  <w:num w:numId="19">
    <w:abstractNumId w:val="20"/>
  </w:num>
  <w:num w:numId="20">
    <w:abstractNumId w:val="24"/>
  </w:num>
  <w:num w:numId="21">
    <w:abstractNumId w:val="3"/>
  </w:num>
  <w:num w:numId="22">
    <w:abstractNumId w:val="18"/>
  </w:num>
  <w:num w:numId="23">
    <w:abstractNumId w:val="2"/>
  </w:num>
  <w:num w:numId="24">
    <w:abstractNumId w:val="21"/>
  </w:num>
  <w:num w:numId="25">
    <w:abstractNumId w:val="7"/>
  </w:num>
  <w:num w:numId="2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42ED"/>
    <w:rsid w:val="0000625C"/>
    <w:rsid w:val="00011482"/>
    <w:rsid w:val="00014310"/>
    <w:rsid w:val="000176E5"/>
    <w:rsid w:val="000176EE"/>
    <w:rsid w:val="00017D88"/>
    <w:rsid w:val="00020F38"/>
    <w:rsid w:val="000244E4"/>
    <w:rsid w:val="00025CD3"/>
    <w:rsid w:val="00025D66"/>
    <w:rsid w:val="0003029B"/>
    <w:rsid w:val="0003125E"/>
    <w:rsid w:val="00031C1D"/>
    <w:rsid w:val="0003430C"/>
    <w:rsid w:val="000343CB"/>
    <w:rsid w:val="000423FC"/>
    <w:rsid w:val="00043613"/>
    <w:rsid w:val="0004387E"/>
    <w:rsid w:val="00046233"/>
    <w:rsid w:val="0005244B"/>
    <w:rsid w:val="00055494"/>
    <w:rsid w:val="00055C51"/>
    <w:rsid w:val="000562D1"/>
    <w:rsid w:val="00056C6E"/>
    <w:rsid w:val="00056FD6"/>
    <w:rsid w:val="00061BA6"/>
    <w:rsid w:val="00062192"/>
    <w:rsid w:val="0006256F"/>
    <w:rsid w:val="000626A1"/>
    <w:rsid w:val="00063486"/>
    <w:rsid w:val="00063751"/>
    <w:rsid w:val="000643E2"/>
    <w:rsid w:val="000655F6"/>
    <w:rsid w:val="00066D26"/>
    <w:rsid w:val="000710B6"/>
    <w:rsid w:val="000720FD"/>
    <w:rsid w:val="000728C6"/>
    <w:rsid w:val="00074940"/>
    <w:rsid w:val="00074E2F"/>
    <w:rsid w:val="00075003"/>
    <w:rsid w:val="000779C4"/>
    <w:rsid w:val="00085136"/>
    <w:rsid w:val="000871FF"/>
    <w:rsid w:val="000907C9"/>
    <w:rsid w:val="00092D4C"/>
    <w:rsid w:val="00093E7E"/>
    <w:rsid w:val="000A0972"/>
    <w:rsid w:val="000A47D1"/>
    <w:rsid w:val="000A4A4B"/>
    <w:rsid w:val="000A6697"/>
    <w:rsid w:val="000A6DA0"/>
    <w:rsid w:val="000B1FD8"/>
    <w:rsid w:val="000B23CB"/>
    <w:rsid w:val="000B2A87"/>
    <w:rsid w:val="000B3C8F"/>
    <w:rsid w:val="000B5FF7"/>
    <w:rsid w:val="000B67C3"/>
    <w:rsid w:val="000C1C65"/>
    <w:rsid w:val="000C38AB"/>
    <w:rsid w:val="000C3B32"/>
    <w:rsid w:val="000C3F5A"/>
    <w:rsid w:val="000C5647"/>
    <w:rsid w:val="000D06C6"/>
    <w:rsid w:val="000D2046"/>
    <w:rsid w:val="000D585A"/>
    <w:rsid w:val="000D6CFC"/>
    <w:rsid w:val="000D7985"/>
    <w:rsid w:val="000E2BB5"/>
    <w:rsid w:val="000E47F1"/>
    <w:rsid w:val="000E4B24"/>
    <w:rsid w:val="000E4E97"/>
    <w:rsid w:val="000E5B3D"/>
    <w:rsid w:val="000E677B"/>
    <w:rsid w:val="000E7E89"/>
    <w:rsid w:val="000F77CC"/>
    <w:rsid w:val="00101566"/>
    <w:rsid w:val="00101C34"/>
    <w:rsid w:val="0010260E"/>
    <w:rsid w:val="00105106"/>
    <w:rsid w:val="0010526F"/>
    <w:rsid w:val="0011080E"/>
    <w:rsid w:val="00113925"/>
    <w:rsid w:val="00115C98"/>
    <w:rsid w:val="0012489E"/>
    <w:rsid w:val="00124FDE"/>
    <w:rsid w:val="00132145"/>
    <w:rsid w:val="001359A2"/>
    <w:rsid w:val="00135CA6"/>
    <w:rsid w:val="001377EF"/>
    <w:rsid w:val="001408DB"/>
    <w:rsid w:val="0014108C"/>
    <w:rsid w:val="0014411A"/>
    <w:rsid w:val="00144340"/>
    <w:rsid w:val="001454FE"/>
    <w:rsid w:val="00145DD0"/>
    <w:rsid w:val="001508D7"/>
    <w:rsid w:val="0015481F"/>
    <w:rsid w:val="001550AF"/>
    <w:rsid w:val="001560F5"/>
    <w:rsid w:val="00160624"/>
    <w:rsid w:val="00164076"/>
    <w:rsid w:val="00173BCA"/>
    <w:rsid w:val="00180AA6"/>
    <w:rsid w:val="00181791"/>
    <w:rsid w:val="001819FE"/>
    <w:rsid w:val="00183028"/>
    <w:rsid w:val="00185148"/>
    <w:rsid w:val="00185953"/>
    <w:rsid w:val="0018648B"/>
    <w:rsid w:val="0018756C"/>
    <w:rsid w:val="00192794"/>
    <w:rsid w:val="00193518"/>
    <w:rsid w:val="00193FFA"/>
    <w:rsid w:val="00196035"/>
    <w:rsid w:val="001968D2"/>
    <w:rsid w:val="001A08AA"/>
    <w:rsid w:val="001A4706"/>
    <w:rsid w:val="001A4CE0"/>
    <w:rsid w:val="001B0C4C"/>
    <w:rsid w:val="001B2035"/>
    <w:rsid w:val="001B34E7"/>
    <w:rsid w:val="001B3BDA"/>
    <w:rsid w:val="001C20C9"/>
    <w:rsid w:val="001C2336"/>
    <w:rsid w:val="001C318D"/>
    <w:rsid w:val="001C43CB"/>
    <w:rsid w:val="001C5D75"/>
    <w:rsid w:val="001C7900"/>
    <w:rsid w:val="001D0F3B"/>
    <w:rsid w:val="001D3901"/>
    <w:rsid w:val="001D4DE3"/>
    <w:rsid w:val="001D50BC"/>
    <w:rsid w:val="001D615F"/>
    <w:rsid w:val="001E1058"/>
    <w:rsid w:val="001E31A8"/>
    <w:rsid w:val="001E392C"/>
    <w:rsid w:val="001E5638"/>
    <w:rsid w:val="001E6D0E"/>
    <w:rsid w:val="001E751B"/>
    <w:rsid w:val="001E78F0"/>
    <w:rsid w:val="001F1E2A"/>
    <w:rsid w:val="001F3A1E"/>
    <w:rsid w:val="001F5106"/>
    <w:rsid w:val="001F55AC"/>
    <w:rsid w:val="00202796"/>
    <w:rsid w:val="0020415A"/>
    <w:rsid w:val="00204657"/>
    <w:rsid w:val="00204BB3"/>
    <w:rsid w:val="00206E34"/>
    <w:rsid w:val="002114B8"/>
    <w:rsid w:val="00213576"/>
    <w:rsid w:val="00214F96"/>
    <w:rsid w:val="00214FBD"/>
    <w:rsid w:val="00215121"/>
    <w:rsid w:val="002163C6"/>
    <w:rsid w:val="00224287"/>
    <w:rsid w:val="0022429D"/>
    <w:rsid w:val="0022607D"/>
    <w:rsid w:val="00226B06"/>
    <w:rsid w:val="00227FDD"/>
    <w:rsid w:val="002347F3"/>
    <w:rsid w:val="002365D2"/>
    <w:rsid w:val="00237B78"/>
    <w:rsid w:val="00241591"/>
    <w:rsid w:val="0024726A"/>
    <w:rsid w:val="00247B0B"/>
    <w:rsid w:val="00250072"/>
    <w:rsid w:val="00250213"/>
    <w:rsid w:val="00250BE7"/>
    <w:rsid w:val="002517D4"/>
    <w:rsid w:val="00252045"/>
    <w:rsid w:val="002524D1"/>
    <w:rsid w:val="00253D9A"/>
    <w:rsid w:val="002544CB"/>
    <w:rsid w:val="00255D37"/>
    <w:rsid w:val="002611C5"/>
    <w:rsid w:val="002612DD"/>
    <w:rsid w:val="002624A2"/>
    <w:rsid w:val="00264CFF"/>
    <w:rsid w:val="00265D52"/>
    <w:rsid w:val="002679F9"/>
    <w:rsid w:val="002714AE"/>
    <w:rsid w:val="00271E0A"/>
    <w:rsid w:val="00274144"/>
    <w:rsid w:val="00274680"/>
    <w:rsid w:val="002748E3"/>
    <w:rsid w:val="00274DF3"/>
    <w:rsid w:val="00274FC1"/>
    <w:rsid w:val="002763E2"/>
    <w:rsid w:val="0027671B"/>
    <w:rsid w:val="00282213"/>
    <w:rsid w:val="00283C6B"/>
    <w:rsid w:val="002840A3"/>
    <w:rsid w:val="00286FE6"/>
    <w:rsid w:val="0028717D"/>
    <w:rsid w:val="002878C2"/>
    <w:rsid w:val="00293959"/>
    <w:rsid w:val="00295685"/>
    <w:rsid w:val="00295BC5"/>
    <w:rsid w:val="002965B2"/>
    <w:rsid w:val="00296E46"/>
    <w:rsid w:val="00296F6A"/>
    <w:rsid w:val="002A0594"/>
    <w:rsid w:val="002A0700"/>
    <w:rsid w:val="002A179C"/>
    <w:rsid w:val="002A1860"/>
    <w:rsid w:val="002A1A10"/>
    <w:rsid w:val="002A1D3D"/>
    <w:rsid w:val="002A34C6"/>
    <w:rsid w:val="002A641D"/>
    <w:rsid w:val="002A7122"/>
    <w:rsid w:val="002A7404"/>
    <w:rsid w:val="002B2400"/>
    <w:rsid w:val="002B2C06"/>
    <w:rsid w:val="002B4C42"/>
    <w:rsid w:val="002B521D"/>
    <w:rsid w:val="002B587D"/>
    <w:rsid w:val="002C0023"/>
    <w:rsid w:val="002C0170"/>
    <w:rsid w:val="002C16AD"/>
    <w:rsid w:val="002C54F4"/>
    <w:rsid w:val="002C6DEB"/>
    <w:rsid w:val="002C7503"/>
    <w:rsid w:val="002C7D1C"/>
    <w:rsid w:val="002D0AB1"/>
    <w:rsid w:val="002D27C0"/>
    <w:rsid w:val="002D2E5F"/>
    <w:rsid w:val="002D395C"/>
    <w:rsid w:val="002D6262"/>
    <w:rsid w:val="002D6BA5"/>
    <w:rsid w:val="002E196F"/>
    <w:rsid w:val="002E2D67"/>
    <w:rsid w:val="002E4E4B"/>
    <w:rsid w:val="002E5BFE"/>
    <w:rsid w:val="002E7845"/>
    <w:rsid w:val="002F1C8F"/>
    <w:rsid w:val="002F4093"/>
    <w:rsid w:val="002F58F3"/>
    <w:rsid w:val="003014AA"/>
    <w:rsid w:val="00302295"/>
    <w:rsid w:val="003030B6"/>
    <w:rsid w:val="003031F0"/>
    <w:rsid w:val="00303AC5"/>
    <w:rsid w:val="00305286"/>
    <w:rsid w:val="003052FE"/>
    <w:rsid w:val="00314246"/>
    <w:rsid w:val="00315DC8"/>
    <w:rsid w:val="00316E1E"/>
    <w:rsid w:val="00317E06"/>
    <w:rsid w:val="00320345"/>
    <w:rsid w:val="00322985"/>
    <w:rsid w:val="00323650"/>
    <w:rsid w:val="003256B9"/>
    <w:rsid w:val="003266CB"/>
    <w:rsid w:val="00330473"/>
    <w:rsid w:val="00331039"/>
    <w:rsid w:val="0033283B"/>
    <w:rsid w:val="00334ED4"/>
    <w:rsid w:val="00340CBB"/>
    <w:rsid w:val="00341E1E"/>
    <w:rsid w:val="003428D1"/>
    <w:rsid w:val="00345F20"/>
    <w:rsid w:val="00357D3F"/>
    <w:rsid w:val="00362B55"/>
    <w:rsid w:val="003660C7"/>
    <w:rsid w:val="003741E8"/>
    <w:rsid w:val="0037756D"/>
    <w:rsid w:val="003826A5"/>
    <w:rsid w:val="00384987"/>
    <w:rsid w:val="00385166"/>
    <w:rsid w:val="003851EE"/>
    <w:rsid w:val="0039075B"/>
    <w:rsid w:val="003910E1"/>
    <w:rsid w:val="00393148"/>
    <w:rsid w:val="00393A8D"/>
    <w:rsid w:val="00394A73"/>
    <w:rsid w:val="003A3742"/>
    <w:rsid w:val="003A40CC"/>
    <w:rsid w:val="003A4FF1"/>
    <w:rsid w:val="003A7C9B"/>
    <w:rsid w:val="003B28B1"/>
    <w:rsid w:val="003B3ACC"/>
    <w:rsid w:val="003B3B68"/>
    <w:rsid w:val="003B55B7"/>
    <w:rsid w:val="003B5AC2"/>
    <w:rsid w:val="003B654C"/>
    <w:rsid w:val="003C3681"/>
    <w:rsid w:val="003C6275"/>
    <w:rsid w:val="003C786A"/>
    <w:rsid w:val="003D1A2B"/>
    <w:rsid w:val="003D1DF1"/>
    <w:rsid w:val="003D21C9"/>
    <w:rsid w:val="003D3292"/>
    <w:rsid w:val="003D33DE"/>
    <w:rsid w:val="003D429C"/>
    <w:rsid w:val="003D5B22"/>
    <w:rsid w:val="003E24EE"/>
    <w:rsid w:val="003E2F27"/>
    <w:rsid w:val="003E4202"/>
    <w:rsid w:val="003E6191"/>
    <w:rsid w:val="003F1779"/>
    <w:rsid w:val="003F2191"/>
    <w:rsid w:val="003F2FDB"/>
    <w:rsid w:val="003F34C6"/>
    <w:rsid w:val="003F6A5C"/>
    <w:rsid w:val="003F7392"/>
    <w:rsid w:val="003F7D03"/>
    <w:rsid w:val="004012FA"/>
    <w:rsid w:val="00404212"/>
    <w:rsid w:val="00404B71"/>
    <w:rsid w:val="0040657E"/>
    <w:rsid w:val="0040670E"/>
    <w:rsid w:val="00406DFF"/>
    <w:rsid w:val="00407526"/>
    <w:rsid w:val="00407C5C"/>
    <w:rsid w:val="00411A0F"/>
    <w:rsid w:val="004137A1"/>
    <w:rsid w:val="00413EE1"/>
    <w:rsid w:val="00415CF6"/>
    <w:rsid w:val="004163B3"/>
    <w:rsid w:val="00417A41"/>
    <w:rsid w:val="004208B2"/>
    <w:rsid w:val="004225FC"/>
    <w:rsid w:val="0042293F"/>
    <w:rsid w:val="00423CC3"/>
    <w:rsid w:val="004256BB"/>
    <w:rsid w:val="00425EDE"/>
    <w:rsid w:val="00431D6D"/>
    <w:rsid w:val="00431EA8"/>
    <w:rsid w:val="00433398"/>
    <w:rsid w:val="00433EEE"/>
    <w:rsid w:val="00435419"/>
    <w:rsid w:val="0043601B"/>
    <w:rsid w:val="00436A3C"/>
    <w:rsid w:val="00436AA8"/>
    <w:rsid w:val="0043721F"/>
    <w:rsid w:val="0043744E"/>
    <w:rsid w:val="00437A88"/>
    <w:rsid w:val="004415B9"/>
    <w:rsid w:val="004501F0"/>
    <w:rsid w:val="0045076D"/>
    <w:rsid w:val="00455F2A"/>
    <w:rsid w:val="00457E07"/>
    <w:rsid w:val="0047267A"/>
    <w:rsid w:val="004737CC"/>
    <w:rsid w:val="004852A3"/>
    <w:rsid w:val="004866E1"/>
    <w:rsid w:val="00490CAE"/>
    <w:rsid w:val="004948BA"/>
    <w:rsid w:val="004A0753"/>
    <w:rsid w:val="004A3B31"/>
    <w:rsid w:val="004A5006"/>
    <w:rsid w:val="004A5714"/>
    <w:rsid w:val="004B0042"/>
    <w:rsid w:val="004B084F"/>
    <w:rsid w:val="004B0FE9"/>
    <w:rsid w:val="004B2AE4"/>
    <w:rsid w:val="004B2E83"/>
    <w:rsid w:val="004B64E0"/>
    <w:rsid w:val="004B65E3"/>
    <w:rsid w:val="004C23EC"/>
    <w:rsid w:val="004C465E"/>
    <w:rsid w:val="004C6831"/>
    <w:rsid w:val="004C776F"/>
    <w:rsid w:val="004D0138"/>
    <w:rsid w:val="004D073C"/>
    <w:rsid w:val="004D2DD8"/>
    <w:rsid w:val="004D5A17"/>
    <w:rsid w:val="004D683E"/>
    <w:rsid w:val="004D732C"/>
    <w:rsid w:val="004D748D"/>
    <w:rsid w:val="004E01C8"/>
    <w:rsid w:val="004E19A3"/>
    <w:rsid w:val="004E2099"/>
    <w:rsid w:val="004E2C65"/>
    <w:rsid w:val="004E32CB"/>
    <w:rsid w:val="004E5F80"/>
    <w:rsid w:val="004E6445"/>
    <w:rsid w:val="004E6DA2"/>
    <w:rsid w:val="004E7273"/>
    <w:rsid w:val="004E78E5"/>
    <w:rsid w:val="004F7436"/>
    <w:rsid w:val="00500460"/>
    <w:rsid w:val="005005CC"/>
    <w:rsid w:val="005046BD"/>
    <w:rsid w:val="00505BFA"/>
    <w:rsid w:val="005061A3"/>
    <w:rsid w:val="00506F40"/>
    <w:rsid w:val="00511F1D"/>
    <w:rsid w:val="00513BF6"/>
    <w:rsid w:val="00517B4C"/>
    <w:rsid w:val="0052109E"/>
    <w:rsid w:val="00525274"/>
    <w:rsid w:val="0052667E"/>
    <w:rsid w:val="005271C1"/>
    <w:rsid w:val="00527703"/>
    <w:rsid w:val="00530CC7"/>
    <w:rsid w:val="00532ED8"/>
    <w:rsid w:val="00533558"/>
    <w:rsid w:val="005345E6"/>
    <w:rsid w:val="0053761B"/>
    <w:rsid w:val="00537E38"/>
    <w:rsid w:val="00543531"/>
    <w:rsid w:val="00544AF3"/>
    <w:rsid w:val="00546C9E"/>
    <w:rsid w:val="005510B9"/>
    <w:rsid w:val="00551593"/>
    <w:rsid w:val="00552B92"/>
    <w:rsid w:val="00552BE5"/>
    <w:rsid w:val="005561B3"/>
    <w:rsid w:val="00556D09"/>
    <w:rsid w:val="00557368"/>
    <w:rsid w:val="0056059C"/>
    <w:rsid w:val="005616A2"/>
    <w:rsid w:val="00563082"/>
    <w:rsid w:val="0056374B"/>
    <w:rsid w:val="00563F52"/>
    <w:rsid w:val="00564E5B"/>
    <w:rsid w:val="0056580D"/>
    <w:rsid w:val="0056754D"/>
    <w:rsid w:val="00567B63"/>
    <w:rsid w:val="00573AC0"/>
    <w:rsid w:val="0058025D"/>
    <w:rsid w:val="005804AE"/>
    <w:rsid w:val="005813A9"/>
    <w:rsid w:val="005837A4"/>
    <w:rsid w:val="00584340"/>
    <w:rsid w:val="00590247"/>
    <w:rsid w:val="005914E5"/>
    <w:rsid w:val="00593AF0"/>
    <w:rsid w:val="00594175"/>
    <w:rsid w:val="00594A89"/>
    <w:rsid w:val="00596058"/>
    <w:rsid w:val="00597190"/>
    <w:rsid w:val="005A1102"/>
    <w:rsid w:val="005A24BA"/>
    <w:rsid w:val="005A29CF"/>
    <w:rsid w:val="005A5776"/>
    <w:rsid w:val="005B0187"/>
    <w:rsid w:val="005B1A67"/>
    <w:rsid w:val="005B5720"/>
    <w:rsid w:val="005B5D6A"/>
    <w:rsid w:val="005B6C88"/>
    <w:rsid w:val="005B6C96"/>
    <w:rsid w:val="005B77EE"/>
    <w:rsid w:val="005C0734"/>
    <w:rsid w:val="005C2E74"/>
    <w:rsid w:val="005C347E"/>
    <w:rsid w:val="005C4AAA"/>
    <w:rsid w:val="005C5B8E"/>
    <w:rsid w:val="005C678E"/>
    <w:rsid w:val="005D0A45"/>
    <w:rsid w:val="005D40BC"/>
    <w:rsid w:val="005D71D7"/>
    <w:rsid w:val="005D7356"/>
    <w:rsid w:val="005E591E"/>
    <w:rsid w:val="005F1AFA"/>
    <w:rsid w:val="005F466C"/>
    <w:rsid w:val="005F4887"/>
    <w:rsid w:val="005F48E8"/>
    <w:rsid w:val="005F56F8"/>
    <w:rsid w:val="005F618C"/>
    <w:rsid w:val="005F69AC"/>
    <w:rsid w:val="005F74DA"/>
    <w:rsid w:val="0060068B"/>
    <w:rsid w:val="0060180D"/>
    <w:rsid w:val="006028C4"/>
    <w:rsid w:val="00603BC9"/>
    <w:rsid w:val="00605C45"/>
    <w:rsid w:val="00606E7F"/>
    <w:rsid w:val="006100D1"/>
    <w:rsid w:val="006121E7"/>
    <w:rsid w:val="0061511C"/>
    <w:rsid w:val="00620496"/>
    <w:rsid w:val="006207E6"/>
    <w:rsid w:val="0062172A"/>
    <w:rsid w:val="006222CA"/>
    <w:rsid w:val="00623745"/>
    <w:rsid w:val="00625045"/>
    <w:rsid w:val="0062512A"/>
    <w:rsid w:val="006251ED"/>
    <w:rsid w:val="006266C6"/>
    <w:rsid w:val="00626855"/>
    <w:rsid w:val="00632802"/>
    <w:rsid w:val="0063670A"/>
    <w:rsid w:val="00637071"/>
    <w:rsid w:val="006375EB"/>
    <w:rsid w:val="00637954"/>
    <w:rsid w:val="006409CB"/>
    <w:rsid w:val="00640CCD"/>
    <w:rsid w:val="006426F9"/>
    <w:rsid w:val="00642C9A"/>
    <w:rsid w:val="006459AF"/>
    <w:rsid w:val="006460CA"/>
    <w:rsid w:val="00651BCD"/>
    <w:rsid w:val="00652DF2"/>
    <w:rsid w:val="00653E3A"/>
    <w:rsid w:val="0066073F"/>
    <w:rsid w:val="00662FD3"/>
    <w:rsid w:val="00663339"/>
    <w:rsid w:val="00663C64"/>
    <w:rsid w:val="00670E3B"/>
    <w:rsid w:val="0067305C"/>
    <w:rsid w:val="00675935"/>
    <w:rsid w:val="006763C6"/>
    <w:rsid w:val="0068184E"/>
    <w:rsid w:val="00682949"/>
    <w:rsid w:val="006829AD"/>
    <w:rsid w:val="006859BB"/>
    <w:rsid w:val="00685D73"/>
    <w:rsid w:val="00686733"/>
    <w:rsid w:val="00690145"/>
    <w:rsid w:val="00690846"/>
    <w:rsid w:val="00690AAD"/>
    <w:rsid w:val="00691C9D"/>
    <w:rsid w:val="0069589B"/>
    <w:rsid w:val="00697934"/>
    <w:rsid w:val="006A06C3"/>
    <w:rsid w:val="006A17CF"/>
    <w:rsid w:val="006A3310"/>
    <w:rsid w:val="006A39F5"/>
    <w:rsid w:val="006A4E32"/>
    <w:rsid w:val="006A76FE"/>
    <w:rsid w:val="006B49FB"/>
    <w:rsid w:val="006B5DE7"/>
    <w:rsid w:val="006C0DB6"/>
    <w:rsid w:val="006C1DBC"/>
    <w:rsid w:val="006C4961"/>
    <w:rsid w:val="006C5F3D"/>
    <w:rsid w:val="006D3F43"/>
    <w:rsid w:val="006D45F5"/>
    <w:rsid w:val="006D5C4B"/>
    <w:rsid w:val="006E4976"/>
    <w:rsid w:val="006E6AE9"/>
    <w:rsid w:val="006E7324"/>
    <w:rsid w:val="006F0A4C"/>
    <w:rsid w:val="006F0EAF"/>
    <w:rsid w:val="006F177D"/>
    <w:rsid w:val="006F50A1"/>
    <w:rsid w:val="006F716B"/>
    <w:rsid w:val="006F7D1A"/>
    <w:rsid w:val="0070248B"/>
    <w:rsid w:val="0070325F"/>
    <w:rsid w:val="0070337C"/>
    <w:rsid w:val="00704AEA"/>
    <w:rsid w:val="00705484"/>
    <w:rsid w:val="0070646B"/>
    <w:rsid w:val="00711983"/>
    <w:rsid w:val="00713004"/>
    <w:rsid w:val="0071313A"/>
    <w:rsid w:val="00717E76"/>
    <w:rsid w:val="00721FE6"/>
    <w:rsid w:val="00726EA5"/>
    <w:rsid w:val="007312EA"/>
    <w:rsid w:val="0073241E"/>
    <w:rsid w:val="00734E65"/>
    <w:rsid w:val="00735421"/>
    <w:rsid w:val="0073638E"/>
    <w:rsid w:val="00736851"/>
    <w:rsid w:val="0073794A"/>
    <w:rsid w:val="00742C6B"/>
    <w:rsid w:val="00743228"/>
    <w:rsid w:val="0074525A"/>
    <w:rsid w:val="00746AB6"/>
    <w:rsid w:val="0074702A"/>
    <w:rsid w:val="00747945"/>
    <w:rsid w:val="00753CC0"/>
    <w:rsid w:val="00757136"/>
    <w:rsid w:val="00757E1C"/>
    <w:rsid w:val="007605F0"/>
    <w:rsid w:val="00765463"/>
    <w:rsid w:val="00767F38"/>
    <w:rsid w:val="0077287E"/>
    <w:rsid w:val="007734E4"/>
    <w:rsid w:val="00774A2B"/>
    <w:rsid w:val="007774EB"/>
    <w:rsid w:val="00782999"/>
    <w:rsid w:val="007830DE"/>
    <w:rsid w:val="00784B93"/>
    <w:rsid w:val="00785086"/>
    <w:rsid w:val="00785CFB"/>
    <w:rsid w:val="00786398"/>
    <w:rsid w:val="00787295"/>
    <w:rsid w:val="007873CA"/>
    <w:rsid w:val="0079007A"/>
    <w:rsid w:val="0079119E"/>
    <w:rsid w:val="007911C2"/>
    <w:rsid w:val="0079272C"/>
    <w:rsid w:val="0079290C"/>
    <w:rsid w:val="00795164"/>
    <w:rsid w:val="00795EA5"/>
    <w:rsid w:val="007960CC"/>
    <w:rsid w:val="007967F1"/>
    <w:rsid w:val="00797B28"/>
    <w:rsid w:val="007A1C54"/>
    <w:rsid w:val="007A3689"/>
    <w:rsid w:val="007A487C"/>
    <w:rsid w:val="007A6806"/>
    <w:rsid w:val="007A761E"/>
    <w:rsid w:val="007B04B5"/>
    <w:rsid w:val="007B09D1"/>
    <w:rsid w:val="007B4EE6"/>
    <w:rsid w:val="007C1AE3"/>
    <w:rsid w:val="007C4A2A"/>
    <w:rsid w:val="007C688D"/>
    <w:rsid w:val="007D2115"/>
    <w:rsid w:val="007D2481"/>
    <w:rsid w:val="007D2DD1"/>
    <w:rsid w:val="007D6279"/>
    <w:rsid w:val="007D6617"/>
    <w:rsid w:val="007D67AB"/>
    <w:rsid w:val="007D7A57"/>
    <w:rsid w:val="007E0A76"/>
    <w:rsid w:val="007E40D8"/>
    <w:rsid w:val="007E6A0B"/>
    <w:rsid w:val="007F10FD"/>
    <w:rsid w:val="007F2F83"/>
    <w:rsid w:val="00800B74"/>
    <w:rsid w:val="00803FE2"/>
    <w:rsid w:val="00804086"/>
    <w:rsid w:val="00807AD0"/>
    <w:rsid w:val="00807D42"/>
    <w:rsid w:val="00810226"/>
    <w:rsid w:val="0081051E"/>
    <w:rsid w:val="008111F5"/>
    <w:rsid w:val="008119B0"/>
    <w:rsid w:val="00821ED0"/>
    <w:rsid w:val="00821EE0"/>
    <w:rsid w:val="00823AAC"/>
    <w:rsid w:val="0082565F"/>
    <w:rsid w:val="008270E8"/>
    <w:rsid w:val="00827EE1"/>
    <w:rsid w:val="00830566"/>
    <w:rsid w:val="00831ABE"/>
    <w:rsid w:val="00833665"/>
    <w:rsid w:val="00835560"/>
    <w:rsid w:val="00840922"/>
    <w:rsid w:val="00841CE4"/>
    <w:rsid w:val="00842069"/>
    <w:rsid w:val="00842BD8"/>
    <w:rsid w:val="00845794"/>
    <w:rsid w:val="0084755D"/>
    <w:rsid w:val="00847F5F"/>
    <w:rsid w:val="0085398F"/>
    <w:rsid w:val="00854C48"/>
    <w:rsid w:val="0085626B"/>
    <w:rsid w:val="008623F2"/>
    <w:rsid w:val="0086298D"/>
    <w:rsid w:val="008635A5"/>
    <w:rsid w:val="00863A1E"/>
    <w:rsid w:val="00864EEF"/>
    <w:rsid w:val="00864FFE"/>
    <w:rsid w:val="00865FDF"/>
    <w:rsid w:val="008675BE"/>
    <w:rsid w:val="00867959"/>
    <w:rsid w:val="00870B05"/>
    <w:rsid w:val="008722FB"/>
    <w:rsid w:val="008770E6"/>
    <w:rsid w:val="00882792"/>
    <w:rsid w:val="00885BE6"/>
    <w:rsid w:val="00885EEF"/>
    <w:rsid w:val="00890CB5"/>
    <w:rsid w:val="008918AC"/>
    <w:rsid w:val="008937DC"/>
    <w:rsid w:val="00895087"/>
    <w:rsid w:val="008A295B"/>
    <w:rsid w:val="008A2C37"/>
    <w:rsid w:val="008A6AE1"/>
    <w:rsid w:val="008A7245"/>
    <w:rsid w:val="008B0688"/>
    <w:rsid w:val="008B2060"/>
    <w:rsid w:val="008B2775"/>
    <w:rsid w:val="008B4103"/>
    <w:rsid w:val="008C0523"/>
    <w:rsid w:val="008C3342"/>
    <w:rsid w:val="008C60E9"/>
    <w:rsid w:val="008C7824"/>
    <w:rsid w:val="008D05E4"/>
    <w:rsid w:val="008D211C"/>
    <w:rsid w:val="008D3261"/>
    <w:rsid w:val="008D5A23"/>
    <w:rsid w:val="008D61BE"/>
    <w:rsid w:val="008E2C00"/>
    <w:rsid w:val="008E3196"/>
    <w:rsid w:val="008F313C"/>
    <w:rsid w:val="008F567C"/>
    <w:rsid w:val="008F6830"/>
    <w:rsid w:val="008F7E12"/>
    <w:rsid w:val="00900BD3"/>
    <w:rsid w:val="0090104E"/>
    <w:rsid w:val="0090145E"/>
    <w:rsid w:val="0090247E"/>
    <w:rsid w:val="0090461E"/>
    <w:rsid w:val="00906342"/>
    <w:rsid w:val="00910E1C"/>
    <w:rsid w:val="00911C72"/>
    <w:rsid w:val="00913331"/>
    <w:rsid w:val="00914E25"/>
    <w:rsid w:val="0091642B"/>
    <w:rsid w:val="009166CC"/>
    <w:rsid w:val="00920690"/>
    <w:rsid w:val="00920D2C"/>
    <w:rsid w:val="009216CF"/>
    <w:rsid w:val="009241A6"/>
    <w:rsid w:val="00924253"/>
    <w:rsid w:val="00927B2A"/>
    <w:rsid w:val="009327EA"/>
    <w:rsid w:val="00933793"/>
    <w:rsid w:val="00934933"/>
    <w:rsid w:val="009350F8"/>
    <w:rsid w:val="0094156D"/>
    <w:rsid w:val="009443EA"/>
    <w:rsid w:val="00945563"/>
    <w:rsid w:val="00946672"/>
    <w:rsid w:val="0095012A"/>
    <w:rsid w:val="009508DD"/>
    <w:rsid w:val="00952EBB"/>
    <w:rsid w:val="00956000"/>
    <w:rsid w:val="009579F0"/>
    <w:rsid w:val="00961B76"/>
    <w:rsid w:val="0096228F"/>
    <w:rsid w:val="009623B6"/>
    <w:rsid w:val="00964E55"/>
    <w:rsid w:val="00965673"/>
    <w:rsid w:val="009663B5"/>
    <w:rsid w:val="00967769"/>
    <w:rsid w:val="00971D80"/>
    <w:rsid w:val="00976158"/>
    <w:rsid w:val="00982D3D"/>
    <w:rsid w:val="00983443"/>
    <w:rsid w:val="00983910"/>
    <w:rsid w:val="00987DDD"/>
    <w:rsid w:val="00991748"/>
    <w:rsid w:val="00992035"/>
    <w:rsid w:val="009963BB"/>
    <w:rsid w:val="009A15B0"/>
    <w:rsid w:val="009A5D4E"/>
    <w:rsid w:val="009A5E5C"/>
    <w:rsid w:val="009A63FA"/>
    <w:rsid w:val="009B4697"/>
    <w:rsid w:val="009B479A"/>
    <w:rsid w:val="009B51F4"/>
    <w:rsid w:val="009B58C2"/>
    <w:rsid w:val="009B6040"/>
    <w:rsid w:val="009C140A"/>
    <w:rsid w:val="009C35CD"/>
    <w:rsid w:val="009C3647"/>
    <w:rsid w:val="009C443A"/>
    <w:rsid w:val="009C5075"/>
    <w:rsid w:val="009C5AC3"/>
    <w:rsid w:val="009C5EF1"/>
    <w:rsid w:val="009C721A"/>
    <w:rsid w:val="009C79E8"/>
    <w:rsid w:val="009D042E"/>
    <w:rsid w:val="009D19F3"/>
    <w:rsid w:val="009D21DD"/>
    <w:rsid w:val="009D21EE"/>
    <w:rsid w:val="009D6EB5"/>
    <w:rsid w:val="009E10C4"/>
    <w:rsid w:val="009E24C2"/>
    <w:rsid w:val="009E4820"/>
    <w:rsid w:val="009E4A6F"/>
    <w:rsid w:val="009E544D"/>
    <w:rsid w:val="009F3AFC"/>
    <w:rsid w:val="009F3CF0"/>
    <w:rsid w:val="00A02730"/>
    <w:rsid w:val="00A02F19"/>
    <w:rsid w:val="00A03325"/>
    <w:rsid w:val="00A037B2"/>
    <w:rsid w:val="00A03830"/>
    <w:rsid w:val="00A06EA1"/>
    <w:rsid w:val="00A1055B"/>
    <w:rsid w:val="00A14AC1"/>
    <w:rsid w:val="00A15F31"/>
    <w:rsid w:val="00A20093"/>
    <w:rsid w:val="00A20CC5"/>
    <w:rsid w:val="00A238A8"/>
    <w:rsid w:val="00A2693D"/>
    <w:rsid w:val="00A26C9E"/>
    <w:rsid w:val="00A31510"/>
    <w:rsid w:val="00A344A0"/>
    <w:rsid w:val="00A344E3"/>
    <w:rsid w:val="00A368FB"/>
    <w:rsid w:val="00A36CBB"/>
    <w:rsid w:val="00A40118"/>
    <w:rsid w:val="00A40C88"/>
    <w:rsid w:val="00A44CC6"/>
    <w:rsid w:val="00A5371B"/>
    <w:rsid w:val="00A54EEE"/>
    <w:rsid w:val="00A55760"/>
    <w:rsid w:val="00A60DD0"/>
    <w:rsid w:val="00A625EA"/>
    <w:rsid w:val="00A62611"/>
    <w:rsid w:val="00A6545A"/>
    <w:rsid w:val="00A6594E"/>
    <w:rsid w:val="00A66603"/>
    <w:rsid w:val="00A673B0"/>
    <w:rsid w:val="00A71B95"/>
    <w:rsid w:val="00A76051"/>
    <w:rsid w:val="00A82441"/>
    <w:rsid w:val="00A8274D"/>
    <w:rsid w:val="00A8361F"/>
    <w:rsid w:val="00A853AA"/>
    <w:rsid w:val="00A87754"/>
    <w:rsid w:val="00A91DD9"/>
    <w:rsid w:val="00A96211"/>
    <w:rsid w:val="00A969EA"/>
    <w:rsid w:val="00AA0E5F"/>
    <w:rsid w:val="00AA27BF"/>
    <w:rsid w:val="00AA3638"/>
    <w:rsid w:val="00AA6644"/>
    <w:rsid w:val="00AB0F89"/>
    <w:rsid w:val="00AB1DC8"/>
    <w:rsid w:val="00AB372A"/>
    <w:rsid w:val="00AB5658"/>
    <w:rsid w:val="00AB6276"/>
    <w:rsid w:val="00AB7355"/>
    <w:rsid w:val="00AC1559"/>
    <w:rsid w:val="00AC4DF4"/>
    <w:rsid w:val="00AC663B"/>
    <w:rsid w:val="00AD0391"/>
    <w:rsid w:val="00AD1968"/>
    <w:rsid w:val="00AD22A3"/>
    <w:rsid w:val="00AD636B"/>
    <w:rsid w:val="00AE04B9"/>
    <w:rsid w:val="00AE0789"/>
    <w:rsid w:val="00AE2D3F"/>
    <w:rsid w:val="00AE4A64"/>
    <w:rsid w:val="00AE4F7E"/>
    <w:rsid w:val="00AE7FE4"/>
    <w:rsid w:val="00AF101D"/>
    <w:rsid w:val="00AF1A21"/>
    <w:rsid w:val="00AF2814"/>
    <w:rsid w:val="00AF54D8"/>
    <w:rsid w:val="00AF5C0B"/>
    <w:rsid w:val="00AF615F"/>
    <w:rsid w:val="00AF695B"/>
    <w:rsid w:val="00B00E44"/>
    <w:rsid w:val="00B01550"/>
    <w:rsid w:val="00B0214E"/>
    <w:rsid w:val="00B033B5"/>
    <w:rsid w:val="00B102ED"/>
    <w:rsid w:val="00B10EF6"/>
    <w:rsid w:val="00B12279"/>
    <w:rsid w:val="00B125E8"/>
    <w:rsid w:val="00B147BC"/>
    <w:rsid w:val="00B1558C"/>
    <w:rsid w:val="00B1580D"/>
    <w:rsid w:val="00B16CDF"/>
    <w:rsid w:val="00B207EE"/>
    <w:rsid w:val="00B21BE0"/>
    <w:rsid w:val="00B226FB"/>
    <w:rsid w:val="00B23064"/>
    <w:rsid w:val="00B252AD"/>
    <w:rsid w:val="00B26543"/>
    <w:rsid w:val="00B27206"/>
    <w:rsid w:val="00B31356"/>
    <w:rsid w:val="00B34914"/>
    <w:rsid w:val="00B36AE0"/>
    <w:rsid w:val="00B40578"/>
    <w:rsid w:val="00B429AB"/>
    <w:rsid w:val="00B43F4A"/>
    <w:rsid w:val="00B44E35"/>
    <w:rsid w:val="00B45F9F"/>
    <w:rsid w:val="00B46B5A"/>
    <w:rsid w:val="00B5162D"/>
    <w:rsid w:val="00B52AB9"/>
    <w:rsid w:val="00B61EA4"/>
    <w:rsid w:val="00B62FC8"/>
    <w:rsid w:val="00B63137"/>
    <w:rsid w:val="00B6330E"/>
    <w:rsid w:val="00B71442"/>
    <w:rsid w:val="00B72E65"/>
    <w:rsid w:val="00B81458"/>
    <w:rsid w:val="00B821EB"/>
    <w:rsid w:val="00B8446C"/>
    <w:rsid w:val="00B846C9"/>
    <w:rsid w:val="00B848D3"/>
    <w:rsid w:val="00B84900"/>
    <w:rsid w:val="00B84A85"/>
    <w:rsid w:val="00B85399"/>
    <w:rsid w:val="00B877A7"/>
    <w:rsid w:val="00B92050"/>
    <w:rsid w:val="00B92140"/>
    <w:rsid w:val="00B95B38"/>
    <w:rsid w:val="00BA0D67"/>
    <w:rsid w:val="00BA38F2"/>
    <w:rsid w:val="00BA60A9"/>
    <w:rsid w:val="00BA69D2"/>
    <w:rsid w:val="00BA71BF"/>
    <w:rsid w:val="00BA7542"/>
    <w:rsid w:val="00BA79FD"/>
    <w:rsid w:val="00BB0B73"/>
    <w:rsid w:val="00BB28AA"/>
    <w:rsid w:val="00BB3159"/>
    <w:rsid w:val="00BB5A1C"/>
    <w:rsid w:val="00BC0BF0"/>
    <w:rsid w:val="00BC16F8"/>
    <w:rsid w:val="00BC1D00"/>
    <w:rsid w:val="00BC2193"/>
    <w:rsid w:val="00BC2800"/>
    <w:rsid w:val="00BC3227"/>
    <w:rsid w:val="00BC33BC"/>
    <w:rsid w:val="00BC61A8"/>
    <w:rsid w:val="00BD01DC"/>
    <w:rsid w:val="00BD1ACE"/>
    <w:rsid w:val="00BD6BFF"/>
    <w:rsid w:val="00BD6C7D"/>
    <w:rsid w:val="00BE23F2"/>
    <w:rsid w:val="00BE354B"/>
    <w:rsid w:val="00BF05E6"/>
    <w:rsid w:val="00BF7C71"/>
    <w:rsid w:val="00C004A3"/>
    <w:rsid w:val="00C00907"/>
    <w:rsid w:val="00C0165A"/>
    <w:rsid w:val="00C047A2"/>
    <w:rsid w:val="00C065ED"/>
    <w:rsid w:val="00C06F1E"/>
    <w:rsid w:val="00C101F8"/>
    <w:rsid w:val="00C15AAD"/>
    <w:rsid w:val="00C17B43"/>
    <w:rsid w:val="00C20330"/>
    <w:rsid w:val="00C221FD"/>
    <w:rsid w:val="00C25288"/>
    <w:rsid w:val="00C26279"/>
    <w:rsid w:val="00C30FE0"/>
    <w:rsid w:val="00C316D1"/>
    <w:rsid w:val="00C33C8F"/>
    <w:rsid w:val="00C35741"/>
    <w:rsid w:val="00C377CF"/>
    <w:rsid w:val="00C4050E"/>
    <w:rsid w:val="00C412DF"/>
    <w:rsid w:val="00C434B5"/>
    <w:rsid w:val="00C43E2F"/>
    <w:rsid w:val="00C44E0E"/>
    <w:rsid w:val="00C45232"/>
    <w:rsid w:val="00C5350F"/>
    <w:rsid w:val="00C6174D"/>
    <w:rsid w:val="00C66E55"/>
    <w:rsid w:val="00C700BB"/>
    <w:rsid w:val="00C75139"/>
    <w:rsid w:val="00C75BDC"/>
    <w:rsid w:val="00C77DE4"/>
    <w:rsid w:val="00C812BC"/>
    <w:rsid w:val="00C83553"/>
    <w:rsid w:val="00C84456"/>
    <w:rsid w:val="00C84D4D"/>
    <w:rsid w:val="00C86BF3"/>
    <w:rsid w:val="00C904B7"/>
    <w:rsid w:val="00C944E1"/>
    <w:rsid w:val="00C953F7"/>
    <w:rsid w:val="00CA25CF"/>
    <w:rsid w:val="00CA2710"/>
    <w:rsid w:val="00CA2DAF"/>
    <w:rsid w:val="00CA41BE"/>
    <w:rsid w:val="00CA7688"/>
    <w:rsid w:val="00CB22BC"/>
    <w:rsid w:val="00CB3176"/>
    <w:rsid w:val="00CB373B"/>
    <w:rsid w:val="00CB3CFF"/>
    <w:rsid w:val="00CB5196"/>
    <w:rsid w:val="00CB7BE4"/>
    <w:rsid w:val="00CB7F3F"/>
    <w:rsid w:val="00CC102F"/>
    <w:rsid w:val="00CC4420"/>
    <w:rsid w:val="00CC4EBB"/>
    <w:rsid w:val="00CC700D"/>
    <w:rsid w:val="00CD55FE"/>
    <w:rsid w:val="00CD7158"/>
    <w:rsid w:val="00CD73F4"/>
    <w:rsid w:val="00CE0044"/>
    <w:rsid w:val="00CE24E3"/>
    <w:rsid w:val="00CE2834"/>
    <w:rsid w:val="00CE5409"/>
    <w:rsid w:val="00CE5FE8"/>
    <w:rsid w:val="00CE6686"/>
    <w:rsid w:val="00CF2062"/>
    <w:rsid w:val="00CF228B"/>
    <w:rsid w:val="00CF52AF"/>
    <w:rsid w:val="00CF5F17"/>
    <w:rsid w:val="00CF6368"/>
    <w:rsid w:val="00CF6EC6"/>
    <w:rsid w:val="00D01B36"/>
    <w:rsid w:val="00D02166"/>
    <w:rsid w:val="00D05DC1"/>
    <w:rsid w:val="00D07A74"/>
    <w:rsid w:val="00D121E6"/>
    <w:rsid w:val="00D1388A"/>
    <w:rsid w:val="00D17F1C"/>
    <w:rsid w:val="00D245FC"/>
    <w:rsid w:val="00D2754E"/>
    <w:rsid w:val="00D31846"/>
    <w:rsid w:val="00D318D4"/>
    <w:rsid w:val="00D33A06"/>
    <w:rsid w:val="00D356B7"/>
    <w:rsid w:val="00D40989"/>
    <w:rsid w:val="00D40A7B"/>
    <w:rsid w:val="00D43B20"/>
    <w:rsid w:val="00D43B67"/>
    <w:rsid w:val="00D45318"/>
    <w:rsid w:val="00D4584E"/>
    <w:rsid w:val="00D45A66"/>
    <w:rsid w:val="00D462C7"/>
    <w:rsid w:val="00D51DAF"/>
    <w:rsid w:val="00D523D8"/>
    <w:rsid w:val="00D54D92"/>
    <w:rsid w:val="00D54EC4"/>
    <w:rsid w:val="00D56936"/>
    <w:rsid w:val="00D57E9E"/>
    <w:rsid w:val="00D62E07"/>
    <w:rsid w:val="00D67A14"/>
    <w:rsid w:val="00D701E1"/>
    <w:rsid w:val="00D72277"/>
    <w:rsid w:val="00D726C2"/>
    <w:rsid w:val="00D731F4"/>
    <w:rsid w:val="00D80AA9"/>
    <w:rsid w:val="00D83B6F"/>
    <w:rsid w:val="00D85C42"/>
    <w:rsid w:val="00D90F47"/>
    <w:rsid w:val="00D925A3"/>
    <w:rsid w:val="00D93589"/>
    <w:rsid w:val="00D94CFF"/>
    <w:rsid w:val="00D96265"/>
    <w:rsid w:val="00D964D3"/>
    <w:rsid w:val="00D96704"/>
    <w:rsid w:val="00D96F9D"/>
    <w:rsid w:val="00DA13D2"/>
    <w:rsid w:val="00DA1EF1"/>
    <w:rsid w:val="00DA6277"/>
    <w:rsid w:val="00DA7F3D"/>
    <w:rsid w:val="00DB0A53"/>
    <w:rsid w:val="00DB47B6"/>
    <w:rsid w:val="00DB662E"/>
    <w:rsid w:val="00DC02B3"/>
    <w:rsid w:val="00DC12FB"/>
    <w:rsid w:val="00DC38C3"/>
    <w:rsid w:val="00DC3B3B"/>
    <w:rsid w:val="00DC4215"/>
    <w:rsid w:val="00DC6C78"/>
    <w:rsid w:val="00DD0C2C"/>
    <w:rsid w:val="00DD0EF3"/>
    <w:rsid w:val="00DD5A3C"/>
    <w:rsid w:val="00DE1AB1"/>
    <w:rsid w:val="00DE26A6"/>
    <w:rsid w:val="00DF0413"/>
    <w:rsid w:val="00DF2E0B"/>
    <w:rsid w:val="00E013FB"/>
    <w:rsid w:val="00E05AF5"/>
    <w:rsid w:val="00E0634B"/>
    <w:rsid w:val="00E06D8D"/>
    <w:rsid w:val="00E07C67"/>
    <w:rsid w:val="00E14CBE"/>
    <w:rsid w:val="00E165F7"/>
    <w:rsid w:val="00E16BBB"/>
    <w:rsid w:val="00E17BCF"/>
    <w:rsid w:val="00E21087"/>
    <w:rsid w:val="00E22AB9"/>
    <w:rsid w:val="00E25381"/>
    <w:rsid w:val="00E25586"/>
    <w:rsid w:val="00E26C8E"/>
    <w:rsid w:val="00E27812"/>
    <w:rsid w:val="00E30108"/>
    <w:rsid w:val="00E316C5"/>
    <w:rsid w:val="00E3246C"/>
    <w:rsid w:val="00E3687E"/>
    <w:rsid w:val="00E37999"/>
    <w:rsid w:val="00E37D85"/>
    <w:rsid w:val="00E37E57"/>
    <w:rsid w:val="00E4141B"/>
    <w:rsid w:val="00E42140"/>
    <w:rsid w:val="00E44844"/>
    <w:rsid w:val="00E4626B"/>
    <w:rsid w:val="00E47581"/>
    <w:rsid w:val="00E5033C"/>
    <w:rsid w:val="00E50BB9"/>
    <w:rsid w:val="00E539F1"/>
    <w:rsid w:val="00E555E6"/>
    <w:rsid w:val="00E5642D"/>
    <w:rsid w:val="00E56F31"/>
    <w:rsid w:val="00E57B74"/>
    <w:rsid w:val="00E608B4"/>
    <w:rsid w:val="00E61AD0"/>
    <w:rsid w:val="00E6459D"/>
    <w:rsid w:val="00E65D7E"/>
    <w:rsid w:val="00E70077"/>
    <w:rsid w:val="00E75933"/>
    <w:rsid w:val="00E76DC9"/>
    <w:rsid w:val="00E81E2F"/>
    <w:rsid w:val="00E8629F"/>
    <w:rsid w:val="00E87605"/>
    <w:rsid w:val="00E9292D"/>
    <w:rsid w:val="00E92A26"/>
    <w:rsid w:val="00E97F58"/>
    <w:rsid w:val="00EA238A"/>
    <w:rsid w:val="00EA3C24"/>
    <w:rsid w:val="00EA3D87"/>
    <w:rsid w:val="00EA3DA3"/>
    <w:rsid w:val="00EA6864"/>
    <w:rsid w:val="00EA6DA6"/>
    <w:rsid w:val="00EA7EAD"/>
    <w:rsid w:val="00EB01EF"/>
    <w:rsid w:val="00EB2462"/>
    <w:rsid w:val="00EC07D9"/>
    <w:rsid w:val="00EC1CEE"/>
    <w:rsid w:val="00EC47A6"/>
    <w:rsid w:val="00EC5A2A"/>
    <w:rsid w:val="00EC6291"/>
    <w:rsid w:val="00EC653A"/>
    <w:rsid w:val="00EC65AA"/>
    <w:rsid w:val="00EC6C9F"/>
    <w:rsid w:val="00EC71AA"/>
    <w:rsid w:val="00ED338A"/>
    <w:rsid w:val="00ED7939"/>
    <w:rsid w:val="00ED7991"/>
    <w:rsid w:val="00EE49CE"/>
    <w:rsid w:val="00EE77D2"/>
    <w:rsid w:val="00EF1B63"/>
    <w:rsid w:val="00EF247A"/>
    <w:rsid w:val="00EF333F"/>
    <w:rsid w:val="00EF5650"/>
    <w:rsid w:val="00EF57AB"/>
    <w:rsid w:val="00EF73C7"/>
    <w:rsid w:val="00F005B1"/>
    <w:rsid w:val="00F02522"/>
    <w:rsid w:val="00F04437"/>
    <w:rsid w:val="00F04F5B"/>
    <w:rsid w:val="00F05A1C"/>
    <w:rsid w:val="00F07272"/>
    <w:rsid w:val="00F07366"/>
    <w:rsid w:val="00F100BE"/>
    <w:rsid w:val="00F11527"/>
    <w:rsid w:val="00F11E2B"/>
    <w:rsid w:val="00F15720"/>
    <w:rsid w:val="00F17C36"/>
    <w:rsid w:val="00F22846"/>
    <w:rsid w:val="00F23671"/>
    <w:rsid w:val="00F24126"/>
    <w:rsid w:val="00F27957"/>
    <w:rsid w:val="00F303F5"/>
    <w:rsid w:val="00F37011"/>
    <w:rsid w:val="00F4016E"/>
    <w:rsid w:val="00F4127C"/>
    <w:rsid w:val="00F44BD0"/>
    <w:rsid w:val="00F460F3"/>
    <w:rsid w:val="00F46BF0"/>
    <w:rsid w:val="00F475F1"/>
    <w:rsid w:val="00F47980"/>
    <w:rsid w:val="00F50543"/>
    <w:rsid w:val="00F50819"/>
    <w:rsid w:val="00F517B8"/>
    <w:rsid w:val="00F52251"/>
    <w:rsid w:val="00F53BAE"/>
    <w:rsid w:val="00F545A8"/>
    <w:rsid w:val="00F54675"/>
    <w:rsid w:val="00F56F62"/>
    <w:rsid w:val="00F607E3"/>
    <w:rsid w:val="00F60A39"/>
    <w:rsid w:val="00F6244A"/>
    <w:rsid w:val="00F6331F"/>
    <w:rsid w:val="00F6447C"/>
    <w:rsid w:val="00F676ED"/>
    <w:rsid w:val="00F70855"/>
    <w:rsid w:val="00F71926"/>
    <w:rsid w:val="00F76DE3"/>
    <w:rsid w:val="00F82B8B"/>
    <w:rsid w:val="00F845A4"/>
    <w:rsid w:val="00F84990"/>
    <w:rsid w:val="00F934C7"/>
    <w:rsid w:val="00F94A48"/>
    <w:rsid w:val="00F96DFF"/>
    <w:rsid w:val="00F973E7"/>
    <w:rsid w:val="00FA1FE9"/>
    <w:rsid w:val="00FA33D1"/>
    <w:rsid w:val="00FA4B61"/>
    <w:rsid w:val="00FB24E3"/>
    <w:rsid w:val="00FB35BE"/>
    <w:rsid w:val="00FB3EB7"/>
    <w:rsid w:val="00FB432C"/>
    <w:rsid w:val="00FB4EBC"/>
    <w:rsid w:val="00FC393A"/>
    <w:rsid w:val="00FC50D5"/>
    <w:rsid w:val="00FC67C7"/>
    <w:rsid w:val="00FC7AB1"/>
    <w:rsid w:val="00FD1025"/>
    <w:rsid w:val="00FD296F"/>
    <w:rsid w:val="00FD56C7"/>
    <w:rsid w:val="00FD612A"/>
    <w:rsid w:val="00FD62D3"/>
    <w:rsid w:val="00FE1155"/>
    <w:rsid w:val="00FE1F8D"/>
    <w:rsid w:val="00FE213A"/>
    <w:rsid w:val="00FE2B2C"/>
    <w:rsid w:val="00FE2CE6"/>
    <w:rsid w:val="00FE3973"/>
    <w:rsid w:val="00FE3F02"/>
    <w:rsid w:val="00FE419B"/>
    <w:rsid w:val="00FE4C70"/>
    <w:rsid w:val="00FE7404"/>
    <w:rsid w:val="00FE7E62"/>
    <w:rsid w:val="00FF099F"/>
    <w:rsid w:val="00FF5EE9"/>
    <w:rsid w:val="00FF66C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C8A811"/>
  <w15:docId w15:val="{276FA0D3-CDE5-4933-AB66-37A808A2C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30B6"/>
    <w:pPr>
      <w:spacing w:after="180"/>
    </w:pPr>
    <w:rPr>
      <w:lang w:val="en-GB"/>
    </w:rPr>
  </w:style>
  <w:style w:type="paragraph" w:styleId="Heading1">
    <w:name w:val="heading 1"/>
    <w:next w:val="Normal"/>
    <w:qFormat/>
    <w:rsid w:val="003030B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030B6"/>
    <w:pPr>
      <w:pBdr>
        <w:top w:val="none" w:sz="0" w:space="0" w:color="auto"/>
      </w:pBdr>
      <w:spacing w:before="180"/>
      <w:outlineLvl w:val="1"/>
    </w:pPr>
    <w:rPr>
      <w:sz w:val="32"/>
    </w:rPr>
  </w:style>
  <w:style w:type="paragraph" w:styleId="Heading3">
    <w:name w:val="heading 3"/>
    <w:basedOn w:val="Heading2"/>
    <w:next w:val="Normal"/>
    <w:qFormat/>
    <w:rsid w:val="003030B6"/>
    <w:pPr>
      <w:spacing w:before="120"/>
      <w:outlineLvl w:val="2"/>
    </w:pPr>
    <w:rPr>
      <w:sz w:val="28"/>
    </w:rPr>
  </w:style>
  <w:style w:type="paragraph" w:styleId="Heading4">
    <w:name w:val="heading 4"/>
    <w:basedOn w:val="Heading3"/>
    <w:next w:val="Normal"/>
    <w:qFormat/>
    <w:rsid w:val="003030B6"/>
    <w:pPr>
      <w:ind w:left="1418" w:hanging="1418"/>
      <w:outlineLvl w:val="3"/>
    </w:pPr>
    <w:rPr>
      <w:sz w:val="24"/>
    </w:rPr>
  </w:style>
  <w:style w:type="paragraph" w:styleId="Heading5">
    <w:name w:val="heading 5"/>
    <w:basedOn w:val="Heading4"/>
    <w:next w:val="Normal"/>
    <w:qFormat/>
    <w:rsid w:val="003030B6"/>
    <w:pPr>
      <w:ind w:left="1701" w:hanging="1701"/>
      <w:outlineLvl w:val="4"/>
    </w:pPr>
    <w:rPr>
      <w:sz w:val="22"/>
    </w:rPr>
  </w:style>
  <w:style w:type="paragraph" w:styleId="Heading6">
    <w:name w:val="heading 6"/>
    <w:basedOn w:val="H6"/>
    <w:next w:val="Normal"/>
    <w:qFormat/>
    <w:rsid w:val="003030B6"/>
    <w:pPr>
      <w:outlineLvl w:val="5"/>
    </w:pPr>
  </w:style>
  <w:style w:type="paragraph" w:styleId="Heading7">
    <w:name w:val="heading 7"/>
    <w:basedOn w:val="H6"/>
    <w:next w:val="Normal"/>
    <w:qFormat/>
    <w:rsid w:val="003030B6"/>
    <w:pPr>
      <w:outlineLvl w:val="6"/>
    </w:pPr>
  </w:style>
  <w:style w:type="paragraph" w:styleId="Heading8">
    <w:name w:val="heading 8"/>
    <w:basedOn w:val="Heading1"/>
    <w:next w:val="Normal"/>
    <w:qFormat/>
    <w:rsid w:val="003030B6"/>
    <w:pPr>
      <w:ind w:left="0" w:firstLine="0"/>
      <w:outlineLvl w:val="7"/>
    </w:pPr>
  </w:style>
  <w:style w:type="paragraph" w:styleId="Heading9">
    <w:name w:val="heading 9"/>
    <w:basedOn w:val="Heading8"/>
    <w:next w:val="Normal"/>
    <w:qFormat/>
    <w:rsid w:val="003030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030B6"/>
    <w:pPr>
      <w:ind w:left="1985" w:hanging="1985"/>
      <w:outlineLvl w:val="9"/>
    </w:pPr>
    <w:rPr>
      <w:sz w:val="20"/>
    </w:rPr>
  </w:style>
  <w:style w:type="paragraph" w:styleId="TOC9">
    <w:name w:val="toc 9"/>
    <w:basedOn w:val="TOC8"/>
    <w:uiPriority w:val="39"/>
    <w:rsid w:val="003030B6"/>
    <w:pPr>
      <w:ind w:left="1418" w:hanging="1418"/>
    </w:pPr>
  </w:style>
  <w:style w:type="paragraph" w:styleId="TOC8">
    <w:name w:val="toc 8"/>
    <w:basedOn w:val="TOC1"/>
    <w:uiPriority w:val="39"/>
    <w:rsid w:val="003030B6"/>
    <w:pPr>
      <w:spacing w:before="180"/>
      <w:ind w:left="2693" w:hanging="2693"/>
    </w:pPr>
    <w:rPr>
      <w:b/>
    </w:rPr>
  </w:style>
  <w:style w:type="paragraph" w:styleId="TOC1">
    <w:name w:val="toc 1"/>
    <w:uiPriority w:val="39"/>
    <w:rsid w:val="003030B6"/>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3030B6"/>
    <w:pPr>
      <w:keepLines/>
      <w:tabs>
        <w:tab w:val="center" w:pos="4536"/>
        <w:tab w:val="right" w:pos="9072"/>
      </w:tabs>
    </w:pPr>
    <w:rPr>
      <w:noProof/>
    </w:rPr>
  </w:style>
  <w:style w:type="character" w:customStyle="1" w:styleId="ZGSM">
    <w:name w:val="ZGSM"/>
    <w:rsid w:val="003030B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625045"/>
    <w:pPr>
      <w:tabs>
        <w:tab w:val="center" w:pos="4513"/>
        <w:tab w:val="right" w:pos="9026"/>
      </w:tabs>
    </w:pPr>
    <w:rPr>
      <w:rFonts w:ascii="Arial" w:hAnsi="Arial"/>
      <w:b/>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5045"/>
    <w:rPr>
      <w:rFonts w:ascii="Arial" w:hAnsi="Arial"/>
      <w:b/>
      <w:sz w:val="18"/>
      <w:lang w:eastAsia="en-US"/>
    </w:rPr>
  </w:style>
  <w:style w:type="paragraph" w:customStyle="1" w:styleId="ZD">
    <w:name w:val="ZD"/>
    <w:rsid w:val="003030B6"/>
    <w:pPr>
      <w:framePr w:wrap="notBeside" w:vAnchor="page" w:hAnchor="margin" w:y="15764"/>
      <w:widowControl w:val="0"/>
    </w:pPr>
    <w:rPr>
      <w:rFonts w:ascii="Arial" w:hAnsi="Arial"/>
      <w:noProof/>
      <w:sz w:val="32"/>
      <w:lang w:val="en-GB"/>
    </w:rPr>
  </w:style>
  <w:style w:type="paragraph" w:styleId="TOC5">
    <w:name w:val="toc 5"/>
    <w:basedOn w:val="TOC4"/>
    <w:semiHidden/>
    <w:rsid w:val="003030B6"/>
    <w:pPr>
      <w:ind w:left="1701" w:hanging="1701"/>
    </w:pPr>
  </w:style>
  <w:style w:type="paragraph" w:styleId="TOC4">
    <w:name w:val="toc 4"/>
    <w:basedOn w:val="TOC3"/>
    <w:uiPriority w:val="39"/>
    <w:rsid w:val="003030B6"/>
    <w:pPr>
      <w:ind w:left="1418" w:hanging="1418"/>
    </w:pPr>
  </w:style>
  <w:style w:type="paragraph" w:styleId="TOC3">
    <w:name w:val="toc 3"/>
    <w:basedOn w:val="TOC2"/>
    <w:uiPriority w:val="39"/>
    <w:rsid w:val="003030B6"/>
    <w:pPr>
      <w:ind w:left="1134" w:hanging="1134"/>
    </w:pPr>
  </w:style>
  <w:style w:type="paragraph" w:styleId="TOC2">
    <w:name w:val="toc 2"/>
    <w:basedOn w:val="TOC1"/>
    <w:uiPriority w:val="39"/>
    <w:rsid w:val="003030B6"/>
    <w:pPr>
      <w:keepNext w:val="0"/>
      <w:spacing w:before="0"/>
      <w:ind w:left="851" w:hanging="851"/>
    </w:pPr>
    <w:rPr>
      <w:sz w:val="20"/>
    </w:rPr>
  </w:style>
  <w:style w:type="paragraph" w:styleId="Index1">
    <w:name w:val="index 1"/>
    <w:basedOn w:val="Normal"/>
    <w:semiHidden/>
    <w:rsid w:val="003030B6"/>
    <w:pPr>
      <w:keepLines/>
      <w:spacing w:after="0"/>
    </w:pPr>
  </w:style>
  <w:style w:type="paragraph" w:styleId="Index2">
    <w:name w:val="index 2"/>
    <w:basedOn w:val="Index1"/>
    <w:semiHidden/>
    <w:rsid w:val="003030B6"/>
    <w:pPr>
      <w:ind w:left="284"/>
    </w:pPr>
  </w:style>
  <w:style w:type="paragraph" w:customStyle="1" w:styleId="TT">
    <w:name w:val="TT"/>
    <w:basedOn w:val="Heading1"/>
    <w:next w:val="Normal"/>
    <w:rsid w:val="003030B6"/>
    <w:pPr>
      <w:outlineLvl w:val="9"/>
    </w:pPr>
  </w:style>
  <w:style w:type="paragraph" w:styleId="Footer">
    <w:name w:val="footer"/>
    <w:basedOn w:val="Normal"/>
    <w:rsid w:val="00530CC7"/>
    <w:pPr>
      <w:widowControl w:val="0"/>
      <w:spacing w:after="0"/>
      <w:jc w:val="center"/>
    </w:pPr>
    <w:rPr>
      <w:rFonts w:ascii="Arial" w:hAnsi="Arial"/>
      <w:b/>
      <w:i/>
      <w:noProof/>
      <w:sz w:val="18"/>
    </w:rPr>
  </w:style>
  <w:style w:type="character" w:styleId="FootnoteReference">
    <w:name w:val="footnote reference"/>
    <w:semiHidden/>
    <w:rsid w:val="003030B6"/>
    <w:rPr>
      <w:b/>
      <w:position w:val="6"/>
      <w:sz w:val="16"/>
    </w:rPr>
  </w:style>
  <w:style w:type="paragraph" w:styleId="FootnoteText">
    <w:name w:val="footnote text"/>
    <w:basedOn w:val="Normal"/>
    <w:semiHidden/>
    <w:rsid w:val="003030B6"/>
    <w:pPr>
      <w:keepLines/>
      <w:spacing w:after="0"/>
      <w:ind w:left="454" w:hanging="454"/>
    </w:pPr>
    <w:rPr>
      <w:sz w:val="16"/>
    </w:rPr>
  </w:style>
  <w:style w:type="paragraph" w:customStyle="1" w:styleId="NF">
    <w:name w:val="NF"/>
    <w:basedOn w:val="NO"/>
    <w:rsid w:val="003030B6"/>
    <w:pPr>
      <w:keepNext/>
      <w:spacing w:after="0"/>
    </w:pPr>
    <w:rPr>
      <w:rFonts w:ascii="Arial" w:hAnsi="Arial"/>
      <w:sz w:val="18"/>
    </w:rPr>
  </w:style>
  <w:style w:type="paragraph" w:customStyle="1" w:styleId="NO">
    <w:name w:val="NO"/>
    <w:basedOn w:val="Normal"/>
    <w:link w:val="NOZchn"/>
    <w:rsid w:val="003030B6"/>
    <w:pPr>
      <w:keepLines/>
      <w:ind w:left="1135" w:hanging="851"/>
    </w:pPr>
  </w:style>
  <w:style w:type="paragraph" w:customStyle="1" w:styleId="PL">
    <w:name w:val="PL"/>
    <w:rsid w:val="00303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030B6"/>
    <w:pPr>
      <w:jc w:val="right"/>
    </w:pPr>
  </w:style>
  <w:style w:type="paragraph" w:customStyle="1" w:styleId="TAL">
    <w:name w:val="TAL"/>
    <w:basedOn w:val="Normal"/>
    <w:link w:val="TALChar"/>
    <w:rsid w:val="003030B6"/>
    <w:pPr>
      <w:keepNext/>
      <w:keepLines/>
      <w:spacing w:after="0"/>
    </w:pPr>
    <w:rPr>
      <w:rFonts w:ascii="Arial" w:hAnsi="Arial"/>
      <w:sz w:val="18"/>
    </w:rPr>
  </w:style>
  <w:style w:type="paragraph" w:customStyle="1" w:styleId="TAH">
    <w:name w:val="TAH"/>
    <w:basedOn w:val="TAC"/>
    <w:link w:val="TAHCar"/>
    <w:rsid w:val="003030B6"/>
    <w:rPr>
      <w:b/>
    </w:rPr>
  </w:style>
  <w:style w:type="paragraph" w:customStyle="1" w:styleId="TAC">
    <w:name w:val="TAC"/>
    <w:basedOn w:val="TAL"/>
    <w:rsid w:val="003030B6"/>
    <w:pPr>
      <w:jc w:val="center"/>
    </w:pPr>
  </w:style>
  <w:style w:type="paragraph" w:customStyle="1" w:styleId="EX">
    <w:name w:val="EX"/>
    <w:basedOn w:val="Normal"/>
    <w:rsid w:val="003030B6"/>
    <w:pPr>
      <w:keepLines/>
      <w:ind w:left="1702" w:hanging="1418"/>
    </w:pPr>
  </w:style>
  <w:style w:type="paragraph" w:customStyle="1" w:styleId="FP">
    <w:name w:val="FP"/>
    <w:basedOn w:val="Normal"/>
    <w:rsid w:val="003030B6"/>
    <w:pPr>
      <w:spacing w:after="0"/>
    </w:pPr>
  </w:style>
  <w:style w:type="paragraph" w:customStyle="1" w:styleId="NW">
    <w:name w:val="NW"/>
    <w:basedOn w:val="NO"/>
    <w:rsid w:val="003030B6"/>
    <w:pPr>
      <w:spacing w:after="0"/>
    </w:pPr>
  </w:style>
  <w:style w:type="paragraph" w:customStyle="1" w:styleId="EW">
    <w:name w:val="EW"/>
    <w:basedOn w:val="EX"/>
    <w:rsid w:val="003030B6"/>
    <w:pPr>
      <w:spacing w:after="0"/>
    </w:pPr>
  </w:style>
  <w:style w:type="paragraph" w:customStyle="1" w:styleId="B1">
    <w:name w:val="B1"/>
    <w:basedOn w:val="Normal"/>
    <w:link w:val="B1Char"/>
    <w:rsid w:val="009E24C2"/>
    <w:pPr>
      <w:ind w:left="568" w:hanging="284"/>
    </w:pPr>
  </w:style>
  <w:style w:type="paragraph" w:styleId="TOC6">
    <w:name w:val="toc 6"/>
    <w:basedOn w:val="TOC5"/>
    <w:next w:val="Normal"/>
    <w:semiHidden/>
    <w:rsid w:val="003030B6"/>
    <w:pPr>
      <w:ind w:left="1985" w:hanging="1985"/>
    </w:pPr>
  </w:style>
  <w:style w:type="paragraph" w:styleId="TOC7">
    <w:name w:val="toc 7"/>
    <w:basedOn w:val="TOC6"/>
    <w:next w:val="Normal"/>
    <w:semiHidden/>
    <w:rsid w:val="003030B6"/>
    <w:pPr>
      <w:ind w:left="2268" w:hanging="2268"/>
    </w:pPr>
  </w:style>
  <w:style w:type="paragraph" w:customStyle="1" w:styleId="TH">
    <w:name w:val="TH"/>
    <w:basedOn w:val="Normal"/>
    <w:link w:val="THChar"/>
    <w:rsid w:val="003030B6"/>
    <w:pPr>
      <w:keepNext/>
      <w:keepLines/>
      <w:spacing w:before="60"/>
      <w:jc w:val="center"/>
    </w:pPr>
    <w:rPr>
      <w:rFonts w:ascii="Arial" w:hAnsi="Arial"/>
      <w:b/>
    </w:rPr>
  </w:style>
  <w:style w:type="paragraph" w:customStyle="1" w:styleId="ZA">
    <w:name w:val="ZA"/>
    <w:rsid w:val="003030B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030B6"/>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3030B6"/>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3030B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3030B6"/>
    <w:pPr>
      <w:ind w:left="851" w:hanging="851"/>
    </w:pPr>
  </w:style>
  <w:style w:type="paragraph" w:customStyle="1" w:styleId="ZH">
    <w:name w:val="ZH"/>
    <w:rsid w:val="003030B6"/>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3030B6"/>
    <w:pPr>
      <w:keepNext w:val="0"/>
      <w:spacing w:before="0" w:after="240"/>
    </w:pPr>
  </w:style>
  <w:style w:type="paragraph" w:customStyle="1" w:styleId="ZG">
    <w:name w:val="ZG"/>
    <w:rsid w:val="003030B6"/>
    <w:pPr>
      <w:framePr w:wrap="notBeside" w:vAnchor="page" w:hAnchor="margin" w:xAlign="right" w:y="6805"/>
      <w:widowControl w:val="0"/>
      <w:jc w:val="right"/>
    </w:pPr>
    <w:rPr>
      <w:rFonts w:ascii="Arial" w:hAnsi="Arial"/>
      <w:noProof/>
      <w:lang w:val="en-GB"/>
    </w:rPr>
  </w:style>
  <w:style w:type="paragraph" w:customStyle="1" w:styleId="B2">
    <w:name w:val="B2"/>
    <w:basedOn w:val="Normal"/>
    <w:rsid w:val="002A34C6"/>
    <w:pPr>
      <w:ind w:left="851" w:hanging="284"/>
    </w:pPr>
  </w:style>
  <w:style w:type="paragraph" w:customStyle="1" w:styleId="B3">
    <w:name w:val="B3"/>
    <w:basedOn w:val="Normal"/>
    <w:rsid w:val="002A34C6"/>
    <w:pPr>
      <w:ind w:left="1135" w:hanging="284"/>
    </w:pPr>
  </w:style>
  <w:style w:type="paragraph" w:customStyle="1" w:styleId="B4">
    <w:name w:val="B4"/>
    <w:basedOn w:val="Normal"/>
    <w:rsid w:val="002A34C6"/>
    <w:pPr>
      <w:ind w:left="1418" w:hanging="284"/>
    </w:pPr>
  </w:style>
  <w:style w:type="paragraph" w:customStyle="1" w:styleId="B5">
    <w:name w:val="B5"/>
    <w:basedOn w:val="Normal"/>
    <w:rsid w:val="002A34C6"/>
    <w:pPr>
      <w:ind w:left="1702" w:hanging="284"/>
    </w:pPr>
  </w:style>
  <w:style w:type="paragraph" w:customStyle="1" w:styleId="ZTD">
    <w:name w:val="ZTD"/>
    <w:basedOn w:val="ZB"/>
    <w:rsid w:val="003030B6"/>
    <w:pPr>
      <w:framePr w:hRule="auto" w:wrap="notBeside" w:y="852"/>
    </w:pPr>
    <w:rPr>
      <w:i w:val="0"/>
      <w:sz w:val="40"/>
    </w:rPr>
  </w:style>
  <w:style w:type="paragraph" w:customStyle="1" w:styleId="ZV">
    <w:name w:val="ZV"/>
    <w:basedOn w:val="ZU"/>
    <w:rsid w:val="003030B6"/>
    <w:pPr>
      <w:framePr w:wrap="notBeside" w:y="16161"/>
    </w:pPr>
  </w:style>
  <w:style w:type="paragraph" w:styleId="IndexHeading">
    <w:name w:val="index heading"/>
    <w:basedOn w:val="Normal"/>
    <w:next w:val="Normal"/>
    <w:semiHidden/>
    <w:rsid w:val="003030B6"/>
    <w:pPr>
      <w:pBdr>
        <w:top w:val="single" w:sz="12" w:space="0" w:color="auto"/>
      </w:pBdr>
      <w:spacing w:before="360" w:after="240"/>
    </w:pPr>
    <w:rPr>
      <w:b/>
      <w:i/>
      <w:sz w:val="26"/>
    </w:rPr>
  </w:style>
  <w:style w:type="paragraph" w:styleId="DocumentMap">
    <w:name w:val="Document Map"/>
    <w:basedOn w:val="Normal"/>
    <w:semiHidden/>
    <w:rsid w:val="003030B6"/>
    <w:pPr>
      <w:shd w:val="clear" w:color="auto" w:fill="000080"/>
    </w:pPr>
    <w:rPr>
      <w:rFonts w:ascii="Tahoma" w:hAnsi="Tahoma"/>
    </w:rPr>
  </w:style>
  <w:style w:type="paragraph" w:customStyle="1" w:styleId="TAJ">
    <w:name w:val="TAJ"/>
    <w:basedOn w:val="TH"/>
    <w:rsid w:val="003030B6"/>
  </w:style>
  <w:style w:type="character" w:styleId="CommentReference">
    <w:name w:val="annotation reference"/>
    <w:rsid w:val="003030B6"/>
    <w:rPr>
      <w:sz w:val="16"/>
    </w:rPr>
  </w:style>
  <w:style w:type="paragraph" w:styleId="CommentText">
    <w:name w:val="annotation text"/>
    <w:basedOn w:val="Normal"/>
    <w:link w:val="CommentTextChar"/>
    <w:rsid w:val="003030B6"/>
  </w:style>
  <w:style w:type="character" w:customStyle="1" w:styleId="CommentTextChar">
    <w:name w:val="Comment Text Char"/>
    <w:link w:val="CommentText"/>
    <w:semiHidden/>
    <w:rsid w:val="00914E25"/>
    <w:rPr>
      <w:lang w:eastAsia="en-US"/>
    </w:rPr>
  </w:style>
  <w:style w:type="table" w:styleId="TableGrid">
    <w:name w:val="Table Grid"/>
    <w:basedOn w:val="TableNormal"/>
    <w:rsid w:val="002A07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914E25"/>
    <w:rPr>
      <w:b/>
      <w:bCs/>
    </w:rPr>
  </w:style>
  <w:style w:type="character" w:customStyle="1" w:styleId="CommentSubjectChar">
    <w:name w:val="Comment Subject Char"/>
    <w:link w:val="CommentSubject"/>
    <w:rsid w:val="00914E25"/>
    <w:rPr>
      <w:lang w:eastAsia="en-US"/>
    </w:rPr>
  </w:style>
  <w:style w:type="paragraph" w:styleId="BalloonText">
    <w:name w:val="Balloon Text"/>
    <w:basedOn w:val="Normal"/>
    <w:link w:val="BalloonTextChar"/>
    <w:rsid w:val="00E608B4"/>
    <w:pPr>
      <w:spacing w:after="0"/>
    </w:pPr>
    <w:rPr>
      <w:rFonts w:ascii="Tahoma" w:hAnsi="Tahoma"/>
      <w:sz w:val="16"/>
      <w:szCs w:val="16"/>
    </w:rPr>
  </w:style>
  <w:style w:type="character" w:customStyle="1" w:styleId="BalloonTextChar">
    <w:name w:val="Balloon Text Char"/>
    <w:link w:val="BalloonText"/>
    <w:rsid w:val="00E608B4"/>
    <w:rPr>
      <w:rFonts w:ascii="Tahoma" w:hAnsi="Tahoma" w:cs="Tahoma"/>
      <w:sz w:val="16"/>
      <w:szCs w:val="16"/>
      <w:lang w:eastAsia="en-US"/>
    </w:rPr>
  </w:style>
  <w:style w:type="character" w:customStyle="1" w:styleId="TAHCar">
    <w:name w:val="TAH Car"/>
    <w:link w:val="TAH"/>
    <w:locked/>
    <w:rsid w:val="00E608B4"/>
    <w:rPr>
      <w:rFonts w:ascii="Arial" w:hAnsi="Arial"/>
      <w:b/>
      <w:sz w:val="18"/>
      <w:lang w:eastAsia="en-US"/>
    </w:rPr>
  </w:style>
  <w:style w:type="character" w:customStyle="1" w:styleId="TALChar">
    <w:name w:val="TAL Char"/>
    <w:link w:val="TAL"/>
    <w:locked/>
    <w:rsid w:val="00E608B4"/>
    <w:rPr>
      <w:rFonts w:ascii="Arial" w:hAnsi="Arial"/>
      <w:sz w:val="18"/>
      <w:lang w:eastAsia="en-US"/>
    </w:rPr>
  </w:style>
  <w:style w:type="character" w:customStyle="1" w:styleId="B1Char">
    <w:name w:val="B1 Char"/>
    <w:link w:val="B1"/>
    <w:rsid w:val="006F177D"/>
    <w:rPr>
      <w:lang w:val="en-GB"/>
    </w:rPr>
  </w:style>
  <w:style w:type="character" w:customStyle="1" w:styleId="THChar">
    <w:name w:val="TH Char"/>
    <w:link w:val="TH"/>
    <w:rsid w:val="00AB0F89"/>
    <w:rPr>
      <w:rFonts w:ascii="Arial" w:hAnsi="Arial"/>
      <w:b/>
      <w:lang w:val="en-GB"/>
    </w:rPr>
  </w:style>
  <w:style w:type="paragraph" w:styleId="ListParagraph">
    <w:name w:val="List Paragraph"/>
    <w:basedOn w:val="Normal"/>
    <w:uiPriority w:val="34"/>
    <w:qFormat/>
    <w:rsid w:val="00956000"/>
    <w:pPr>
      <w:overflowPunct w:val="0"/>
      <w:autoSpaceDE w:val="0"/>
      <w:autoSpaceDN w:val="0"/>
      <w:adjustRightInd w:val="0"/>
      <w:ind w:left="720"/>
      <w:contextualSpacing/>
      <w:textAlignment w:val="baseline"/>
    </w:pPr>
    <w:rPr>
      <w:lang w:eastAsia="ja-JP"/>
    </w:rPr>
  </w:style>
  <w:style w:type="paragraph" w:styleId="Title">
    <w:name w:val="Title"/>
    <w:basedOn w:val="Normal"/>
    <w:next w:val="Normal"/>
    <w:link w:val="TitleChar"/>
    <w:qFormat/>
    <w:rsid w:val="004D073C"/>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D073C"/>
    <w:rPr>
      <w:rFonts w:ascii="Cambria" w:eastAsia="Times New Roman" w:hAnsi="Cambria" w:cs="Times New Roman"/>
      <w:b/>
      <w:bCs/>
      <w:kern w:val="28"/>
      <w:sz w:val="32"/>
      <w:szCs w:val="32"/>
      <w:lang w:val="en-GB" w:eastAsia="en-US"/>
    </w:rPr>
  </w:style>
  <w:style w:type="paragraph" w:customStyle="1" w:styleId="EditorsNote">
    <w:name w:val="Editor's Note"/>
    <w:aliases w:val="EN"/>
    <w:basedOn w:val="NO"/>
    <w:link w:val="EditorsNoteCharChar"/>
    <w:rsid w:val="00885EEF"/>
    <w:rPr>
      <w:rFonts w:eastAsia="Batang"/>
      <w:color w:val="FF0000"/>
    </w:rPr>
  </w:style>
  <w:style w:type="character" w:customStyle="1" w:styleId="EditorsNoteCharChar">
    <w:name w:val="Editor's Note Char Char"/>
    <w:link w:val="EditorsNote"/>
    <w:rsid w:val="00885EEF"/>
    <w:rPr>
      <w:rFonts w:eastAsia="Batang"/>
      <w:color w:val="FF0000"/>
      <w:lang w:val="en-GB" w:eastAsia="en-US"/>
    </w:rPr>
  </w:style>
  <w:style w:type="character" w:customStyle="1" w:styleId="TFChar">
    <w:name w:val="TF Char"/>
    <w:link w:val="TF"/>
    <w:rsid w:val="00885EEF"/>
    <w:rPr>
      <w:rFonts w:ascii="Arial" w:hAnsi="Arial"/>
      <w:b/>
      <w:lang w:val="en-GB"/>
    </w:rPr>
  </w:style>
  <w:style w:type="character" w:customStyle="1" w:styleId="NOZchn">
    <w:name w:val="NO Zchn"/>
    <w:link w:val="NO"/>
    <w:rsid w:val="00885EEF"/>
    <w:rPr>
      <w:lang w:val="en-GB" w:eastAsia="en-US"/>
    </w:rPr>
  </w:style>
  <w:style w:type="paragraph" w:customStyle="1" w:styleId="CRCoverPage">
    <w:name w:val="CR Cover Page"/>
    <w:rsid w:val="008635A5"/>
    <w:pPr>
      <w:spacing w:after="120"/>
    </w:pPr>
    <w:rPr>
      <w:rFonts w:ascii="Arial" w:eastAsia="MS Mincho" w:hAnsi="Arial"/>
      <w:lang w:val="en-GB"/>
    </w:rPr>
  </w:style>
  <w:style w:type="character" w:customStyle="1" w:styleId="a">
    <w:name w:val="首标题"/>
    <w:rsid w:val="008635A5"/>
    <w:rPr>
      <w:rFonts w:ascii="Arial" w:eastAsia="SimSun" w:hAnsi="Arial"/>
      <w:sz w:val="24"/>
    </w:rPr>
  </w:style>
  <w:style w:type="paragraph" w:customStyle="1" w:styleId="Doc-text2">
    <w:name w:val="Doc-text2"/>
    <w:basedOn w:val="Normal"/>
    <w:link w:val="Doc-text2Char"/>
    <w:qFormat/>
    <w:rsid w:val="00E14C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4CBE"/>
    <w:rPr>
      <w:rFonts w:ascii="Arial" w:eastAsia="MS Mincho" w:hAnsi="Arial"/>
      <w:szCs w:val="24"/>
      <w:lang w:val="en-GB" w:eastAsia="en-GB"/>
    </w:rPr>
  </w:style>
  <w:style w:type="character" w:customStyle="1" w:styleId="Heading2Char">
    <w:name w:val="Heading 2 Char"/>
    <w:link w:val="Heading2"/>
    <w:rsid w:val="0010260E"/>
    <w:rPr>
      <w:rFonts w:ascii="Arial" w:hAnsi="Arial"/>
      <w:sz w:val="32"/>
      <w:lang w:val="en-GB" w:bidi="ar-SA"/>
    </w:rPr>
  </w:style>
  <w:style w:type="paragraph" w:styleId="Caption">
    <w:name w:val="caption"/>
    <w:basedOn w:val="Normal"/>
    <w:next w:val="Normal"/>
    <w:qFormat/>
    <w:rsid w:val="00302295"/>
    <w:rPr>
      <w:b/>
      <w:bCs/>
    </w:rPr>
  </w:style>
  <w:style w:type="paragraph" w:customStyle="1" w:styleId="msolistparagraph0">
    <w:name w:val="msolistparagraph"/>
    <w:basedOn w:val="Normal"/>
    <w:rsid w:val="00FE7404"/>
    <w:pPr>
      <w:spacing w:after="0"/>
      <w:ind w:left="720"/>
    </w:pPr>
    <w:rPr>
      <w:rFonts w:ascii="Calibri" w:eastAsia="MS Mincho" w:hAnsi="Calibri"/>
      <w:sz w:val="22"/>
      <w:szCs w:val="22"/>
      <w:lang w:eastAsia="ja-JP"/>
    </w:rPr>
  </w:style>
  <w:style w:type="character" w:customStyle="1" w:styleId="NOChar">
    <w:name w:val="NO Char"/>
    <w:rsid w:val="0018648B"/>
    <w:rPr>
      <w:lang w:val="en-GB" w:bidi="ar-SA"/>
    </w:rPr>
  </w:style>
  <w:style w:type="paragraph" w:styleId="PlainText">
    <w:name w:val="Plain Text"/>
    <w:basedOn w:val="Normal"/>
    <w:link w:val="PlainTextChar"/>
    <w:rsid w:val="0018648B"/>
    <w:pPr>
      <w:spacing w:after="0"/>
    </w:pPr>
    <w:rPr>
      <w:rFonts w:ascii="Courier New" w:eastAsia="Batang" w:hAnsi="Courier New"/>
      <w:lang w:val="en-US"/>
    </w:rPr>
  </w:style>
  <w:style w:type="character" w:customStyle="1" w:styleId="PlainTextChar">
    <w:name w:val="Plain Text Char"/>
    <w:link w:val="PlainText"/>
    <w:rsid w:val="0018648B"/>
    <w:rPr>
      <w:rFonts w:ascii="Courier New" w:eastAsia="Batang" w:hAnsi="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6010">
      <w:bodyDiv w:val="1"/>
      <w:marLeft w:val="0"/>
      <w:marRight w:val="0"/>
      <w:marTop w:val="0"/>
      <w:marBottom w:val="0"/>
      <w:divBdr>
        <w:top w:val="none" w:sz="0" w:space="0" w:color="auto"/>
        <w:left w:val="none" w:sz="0" w:space="0" w:color="auto"/>
        <w:bottom w:val="none" w:sz="0" w:space="0" w:color="auto"/>
        <w:right w:val="none" w:sz="0" w:space="0" w:color="auto"/>
      </w:divBdr>
    </w:div>
    <w:div w:id="49962886">
      <w:bodyDiv w:val="1"/>
      <w:marLeft w:val="0"/>
      <w:marRight w:val="0"/>
      <w:marTop w:val="0"/>
      <w:marBottom w:val="0"/>
      <w:divBdr>
        <w:top w:val="none" w:sz="0" w:space="0" w:color="auto"/>
        <w:left w:val="none" w:sz="0" w:space="0" w:color="auto"/>
        <w:bottom w:val="none" w:sz="0" w:space="0" w:color="auto"/>
        <w:right w:val="none" w:sz="0" w:space="0" w:color="auto"/>
      </w:divBdr>
    </w:div>
    <w:div w:id="67769586">
      <w:bodyDiv w:val="1"/>
      <w:marLeft w:val="0"/>
      <w:marRight w:val="0"/>
      <w:marTop w:val="0"/>
      <w:marBottom w:val="0"/>
      <w:divBdr>
        <w:top w:val="none" w:sz="0" w:space="0" w:color="auto"/>
        <w:left w:val="none" w:sz="0" w:space="0" w:color="auto"/>
        <w:bottom w:val="none" w:sz="0" w:space="0" w:color="auto"/>
        <w:right w:val="none" w:sz="0" w:space="0" w:color="auto"/>
      </w:divBdr>
    </w:div>
    <w:div w:id="138423565">
      <w:bodyDiv w:val="1"/>
      <w:marLeft w:val="0"/>
      <w:marRight w:val="0"/>
      <w:marTop w:val="0"/>
      <w:marBottom w:val="0"/>
      <w:divBdr>
        <w:top w:val="none" w:sz="0" w:space="0" w:color="auto"/>
        <w:left w:val="none" w:sz="0" w:space="0" w:color="auto"/>
        <w:bottom w:val="none" w:sz="0" w:space="0" w:color="auto"/>
        <w:right w:val="none" w:sz="0" w:space="0" w:color="auto"/>
      </w:divBdr>
    </w:div>
    <w:div w:id="188884388">
      <w:bodyDiv w:val="1"/>
      <w:marLeft w:val="0"/>
      <w:marRight w:val="0"/>
      <w:marTop w:val="0"/>
      <w:marBottom w:val="0"/>
      <w:divBdr>
        <w:top w:val="none" w:sz="0" w:space="0" w:color="auto"/>
        <w:left w:val="none" w:sz="0" w:space="0" w:color="auto"/>
        <w:bottom w:val="none" w:sz="0" w:space="0" w:color="auto"/>
        <w:right w:val="none" w:sz="0" w:space="0" w:color="auto"/>
      </w:divBdr>
    </w:div>
    <w:div w:id="270746524">
      <w:bodyDiv w:val="1"/>
      <w:marLeft w:val="0"/>
      <w:marRight w:val="0"/>
      <w:marTop w:val="0"/>
      <w:marBottom w:val="0"/>
      <w:divBdr>
        <w:top w:val="none" w:sz="0" w:space="0" w:color="auto"/>
        <w:left w:val="none" w:sz="0" w:space="0" w:color="auto"/>
        <w:bottom w:val="none" w:sz="0" w:space="0" w:color="auto"/>
        <w:right w:val="none" w:sz="0" w:space="0" w:color="auto"/>
      </w:divBdr>
    </w:div>
    <w:div w:id="316617490">
      <w:bodyDiv w:val="1"/>
      <w:marLeft w:val="0"/>
      <w:marRight w:val="0"/>
      <w:marTop w:val="0"/>
      <w:marBottom w:val="0"/>
      <w:divBdr>
        <w:top w:val="none" w:sz="0" w:space="0" w:color="auto"/>
        <w:left w:val="none" w:sz="0" w:space="0" w:color="auto"/>
        <w:bottom w:val="none" w:sz="0" w:space="0" w:color="auto"/>
        <w:right w:val="none" w:sz="0" w:space="0" w:color="auto"/>
      </w:divBdr>
    </w:div>
    <w:div w:id="501548754">
      <w:bodyDiv w:val="1"/>
      <w:marLeft w:val="0"/>
      <w:marRight w:val="0"/>
      <w:marTop w:val="0"/>
      <w:marBottom w:val="0"/>
      <w:divBdr>
        <w:top w:val="none" w:sz="0" w:space="0" w:color="auto"/>
        <w:left w:val="none" w:sz="0" w:space="0" w:color="auto"/>
        <w:bottom w:val="none" w:sz="0" w:space="0" w:color="auto"/>
        <w:right w:val="none" w:sz="0" w:space="0" w:color="auto"/>
      </w:divBdr>
    </w:div>
    <w:div w:id="639921199">
      <w:bodyDiv w:val="1"/>
      <w:marLeft w:val="0"/>
      <w:marRight w:val="0"/>
      <w:marTop w:val="0"/>
      <w:marBottom w:val="0"/>
      <w:divBdr>
        <w:top w:val="none" w:sz="0" w:space="0" w:color="auto"/>
        <w:left w:val="none" w:sz="0" w:space="0" w:color="auto"/>
        <w:bottom w:val="none" w:sz="0" w:space="0" w:color="auto"/>
        <w:right w:val="none" w:sz="0" w:space="0" w:color="auto"/>
      </w:divBdr>
    </w:div>
    <w:div w:id="1095831664">
      <w:bodyDiv w:val="1"/>
      <w:marLeft w:val="0"/>
      <w:marRight w:val="0"/>
      <w:marTop w:val="0"/>
      <w:marBottom w:val="0"/>
      <w:divBdr>
        <w:top w:val="none" w:sz="0" w:space="0" w:color="auto"/>
        <w:left w:val="none" w:sz="0" w:space="0" w:color="auto"/>
        <w:bottom w:val="none" w:sz="0" w:space="0" w:color="auto"/>
        <w:right w:val="none" w:sz="0" w:space="0" w:color="auto"/>
      </w:divBdr>
    </w:div>
    <w:div w:id="1166702556">
      <w:bodyDiv w:val="1"/>
      <w:marLeft w:val="0"/>
      <w:marRight w:val="0"/>
      <w:marTop w:val="0"/>
      <w:marBottom w:val="0"/>
      <w:divBdr>
        <w:top w:val="none" w:sz="0" w:space="0" w:color="auto"/>
        <w:left w:val="none" w:sz="0" w:space="0" w:color="auto"/>
        <w:bottom w:val="none" w:sz="0" w:space="0" w:color="auto"/>
        <w:right w:val="none" w:sz="0" w:space="0" w:color="auto"/>
      </w:divBdr>
    </w:div>
    <w:div w:id="1277059189">
      <w:bodyDiv w:val="1"/>
      <w:marLeft w:val="0"/>
      <w:marRight w:val="0"/>
      <w:marTop w:val="0"/>
      <w:marBottom w:val="0"/>
      <w:divBdr>
        <w:top w:val="none" w:sz="0" w:space="0" w:color="auto"/>
        <w:left w:val="none" w:sz="0" w:space="0" w:color="auto"/>
        <w:bottom w:val="none" w:sz="0" w:space="0" w:color="auto"/>
        <w:right w:val="none" w:sz="0" w:space="0" w:color="auto"/>
      </w:divBdr>
    </w:div>
    <w:div w:id="1518079957">
      <w:bodyDiv w:val="1"/>
      <w:marLeft w:val="0"/>
      <w:marRight w:val="0"/>
      <w:marTop w:val="0"/>
      <w:marBottom w:val="0"/>
      <w:divBdr>
        <w:top w:val="none" w:sz="0" w:space="0" w:color="auto"/>
        <w:left w:val="none" w:sz="0" w:space="0" w:color="auto"/>
        <w:bottom w:val="none" w:sz="0" w:space="0" w:color="auto"/>
        <w:right w:val="none" w:sz="0" w:space="0" w:color="auto"/>
      </w:divBdr>
    </w:div>
    <w:div w:id="1688025568">
      <w:bodyDiv w:val="1"/>
      <w:marLeft w:val="0"/>
      <w:marRight w:val="0"/>
      <w:marTop w:val="0"/>
      <w:marBottom w:val="0"/>
      <w:divBdr>
        <w:top w:val="none" w:sz="0" w:space="0" w:color="auto"/>
        <w:left w:val="none" w:sz="0" w:space="0" w:color="auto"/>
        <w:bottom w:val="none" w:sz="0" w:space="0" w:color="auto"/>
        <w:right w:val="none" w:sz="0" w:space="0" w:color="auto"/>
      </w:divBdr>
    </w:div>
    <w:div w:id="1688481115">
      <w:bodyDiv w:val="1"/>
      <w:marLeft w:val="0"/>
      <w:marRight w:val="0"/>
      <w:marTop w:val="0"/>
      <w:marBottom w:val="0"/>
      <w:divBdr>
        <w:top w:val="none" w:sz="0" w:space="0" w:color="auto"/>
        <w:left w:val="none" w:sz="0" w:space="0" w:color="auto"/>
        <w:bottom w:val="none" w:sz="0" w:space="0" w:color="auto"/>
        <w:right w:val="none" w:sz="0" w:space="0" w:color="auto"/>
      </w:divBdr>
    </w:div>
    <w:div w:id="1834293843">
      <w:bodyDiv w:val="1"/>
      <w:marLeft w:val="0"/>
      <w:marRight w:val="0"/>
      <w:marTop w:val="0"/>
      <w:marBottom w:val="0"/>
      <w:divBdr>
        <w:top w:val="none" w:sz="0" w:space="0" w:color="auto"/>
        <w:left w:val="none" w:sz="0" w:space="0" w:color="auto"/>
        <w:bottom w:val="none" w:sz="0" w:space="0" w:color="auto"/>
        <w:right w:val="none" w:sz="0" w:space="0" w:color="auto"/>
      </w:divBdr>
    </w:div>
    <w:div w:id="1843857071">
      <w:bodyDiv w:val="1"/>
      <w:marLeft w:val="0"/>
      <w:marRight w:val="0"/>
      <w:marTop w:val="0"/>
      <w:marBottom w:val="0"/>
      <w:divBdr>
        <w:top w:val="none" w:sz="0" w:space="0" w:color="auto"/>
        <w:left w:val="none" w:sz="0" w:space="0" w:color="auto"/>
        <w:bottom w:val="none" w:sz="0" w:space="0" w:color="auto"/>
        <w:right w:val="none" w:sz="0" w:space="0" w:color="auto"/>
      </w:divBdr>
    </w:div>
    <w:div w:id="1981882386">
      <w:bodyDiv w:val="1"/>
      <w:marLeft w:val="0"/>
      <w:marRight w:val="0"/>
      <w:marTop w:val="0"/>
      <w:marBottom w:val="0"/>
      <w:divBdr>
        <w:top w:val="none" w:sz="0" w:space="0" w:color="auto"/>
        <w:left w:val="none" w:sz="0" w:space="0" w:color="auto"/>
        <w:bottom w:val="none" w:sz="0" w:space="0" w:color="auto"/>
        <w:right w:val="none" w:sz="0" w:space="0" w:color="auto"/>
      </w:divBdr>
    </w:div>
    <w:div w:id="2002998265">
      <w:bodyDiv w:val="1"/>
      <w:marLeft w:val="0"/>
      <w:marRight w:val="0"/>
      <w:marTop w:val="0"/>
      <w:marBottom w:val="0"/>
      <w:divBdr>
        <w:top w:val="none" w:sz="0" w:space="0" w:color="auto"/>
        <w:left w:val="none" w:sz="0" w:space="0" w:color="auto"/>
        <w:bottom w:val="none" w:sz="0" w:space="0" w:color="auto"/>
        <w:right w:val="none" w:sz="0" w:space="0" w:color="auto"/>
      </w:divBdr>
    </w:div>
    <w:div w:id="2045130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661EC-DCC2-46B5-93BB-5F103585E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2671</Words>
  <Characters>15231</Characters>
  <Application>Microsoft Office Word</Application>
  <DocSecurity>0</DocSecurity>
  <Lines>126</Lines>
  <Paragraphs>35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3GPP TSG-RAN WG2 Meeting #82</vt:lpstr>
      <vt:lpstr>3GPP TSG-RAN WG2 Meeting #82</vt:lpstr>
    </vt:vector>
  </TitlesOfParts>
  <Manager>ETSI MCC</Manager>
  <Company>Intel Corporation</Company>
  <LinksUpToDate>false</LinksUpToDate>
  <CharactersWithSpaces>17867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#82</dc:title>
  <dc:creator>Sasha Sirotkin</dc:creator>
  <cp:keywords>3GPP, MTC</cp:keywords>
  <cp:lastModifiedBy>Sasha Sirotkin</cp:lastModifiedBy>
  <cp:revision>13</cp:revision>
  <cp:lastPrinted>2013-10-28T20:17:00Z</cp:lastPrinted>
  <dcterms:created xsi:type="dcterms:W3CDTF">2014-02-01T02:35:00Z</dcterms:created>
  <dcterms:modified xsi:type="dcterms:W3CDTF">2014-02-01T07:32:00Z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